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6935C5"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644D9D20" w:rsidR="00056D5F" w:rsidRDefault="000724E2" w:rsidP="006F4F7F">
      <w:pPr>
        <w:spacing w:after="0" w:line="259" w:lineRule="auto"/>
        <w:rPr>
          <w:rFonts w:asciiTheme="minorHAnsi" w:hAnsiTheme="minorHAnsi"/>
          <w:b/>
          <w:sz w:val="24"/>
          <w:szCs w:val="32"/>
        </w:rPr>
      </w:pPr>
      <w:r>
        <w:rPr>
          <w:rFonts w:asciiTheme="minorHAnsi" w:hAnsiTheme="minorHAnsi"/>
          <w:b/>
          <w:sz w:val="24"/>
          <w:szCs w:val="32"/>
        </w:rPr>
        <w:t>February</w:t>
      </w:r>
      <w:r w:rsidR="004203B1">
        <w:rPr>
          <w:rFonts w:asciiTheme="minorHAnsi" w:hAnsiTheme="minorHAnsi"/>
          <w:b/>
          <w:sz w:val="24"/>
          <w:szCs w:val="32"/>
        </w:rPr>
        <w:t xml:space="preserve"> </w:t>
      </w:r>
      <w:r>
        <w:rPr>
          <w:rFonts w:asciiTheme="minorHAnsi" w:hAnsiTheme="minorHAnsi"/>
          <w:b/>
          <w:sz w:val="24"/>
          <w:szCs w:val="32"/>
        </w:rPr>
        <w:t>4</w:t>
      </w:r>
      <w:r w:rsidR="004203B1">
        <w:rPr>
          <w:rFonts w:asciiTheme="minorHAnsi" w:hAnsiTheme="minorHAnsi"/>
          <w:b/>
          <w:sz w:val="24"/>
          <w:szCs w:val="32"/>
        </w:rPr>
        <w:t>, 202</w:t>
      </w:r>
      <w:r>
        <w:rPr>
          <w:rFonts w:asciiTheme="minorHAnsi" w:hAnsiTheme="minorHAnsi"/>
          <w:b/>
          <w:sz w:val="24"/>
          <w:szCs w:val="32"/>
        </w:rPr>
        <w:t>6</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6935C5"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4C2ACB96"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3153A0">
        <w:rPr>
          <w:rFonts w:asciiTheme="minorHAnsi" w:hAnsiTheme="minorHAnsi"/>
          <w:sz w:val="24"/>
          <w:szCs w:val="32"/>
        </w:rPr>
        <w:t>4</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EBB904B"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0D1296">
        <w:rPr>
          <w:rFonts w:asciiTheme="minorHAnsi" w:hAnsiTheme="minorHAnsi"/>
          <w:iCs/>
          <w:sz w:val="24"/>
          <w:szCs w:val="32"/>
        </w:rPr>
        <w:t>Dyana Mason</w:t>
      </w:r>
    </w:p>
    <w:p w14:paraId="2A7CA4CE" w14:textId="444B4ED6" w:rsidR="008C3245" w:rsidRDefault="009452C9" w:rsidP="009452C9">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Announcements</w:t>
      </w:r>
    </w:p>
    <w:p w14:paraId="5899EE01" w14:textId="563B2515" w:rsidR="004203B1" w:rsidRDefault="003153A0" w:rsidP="004203B1">
      <w:pPr>
        <w:pStyle w:val="ListParagraph"/>
        <w:numPr>
          <w:ilvl w:val="2"/>
          <w:numId w:val="12"/>
        </w:numPr>
        <w:tabs>
          <w:tab w:val="left" w:pos="2520"/>
        </w:tabs>
        <w:spacing w:after="0" w:line="259" w:lineRule="auto"/>
        <w:ind w:left="1440"/>
        <w:rPr>
          <w:rFonts w:asciiTheme="minorHAnsi" w:hAnsiTheme="minorHAnsi"/>
          <w:iCs/>
          <w:sz w:val="24"/>
          <w:szCs w:val="32"/>
        </w:rPr>
      </w:pPr>
      <w:r>
        <w:rPr>
          <w:rFonts w:asciiTheme="minorHAnsi" w:hAnsiTheme="minorHAnsi"/>
          <w:iCs/>
          <w:sz w:val="24"/>
          <w:szCs w:val="32"/>
        </w:rPr>
        <w:t xml:space="preserve">UO Senate information session with Division of Global Engagement – February 11,2026. Event will share information and answer questions about critical issues facing our international students, migrant and DREAMer students, faculty, and staff. A flyer with more details will be circulated after today’s meeting. </w:t>
      </w:r>
    </w:p>
    <w:p w14:paraId="45CA42E1" w14:textId="7892DCE9"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0D1296">
        <w:rPr>
          <w:rFonts w:asciiTheme="minorHAnsi" w:hAnsiTheme="minorHAnsi"/>
          <w:iCs/>
          <w:sz w:val="24"/>
          <w:szCs w:val="32"/>
        </w:rPr>
        <w:t>Quadrian Gill</w:t>
      </w:r>
    </w:p>
    <w:p w14:paraId="3E207762" w14:textId="7514E5B8" w:rsidR="003153A0" w:rsidRDefault="00B95CF5" w:rsidP="003153A0">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Know Your Rights workshop being hosted this Friday from 4:30 – 6:00 P.M. in the Lease Crutcher Lewis room in the EMU, with presentations by the GTFF, focusing on campus organizing and activism in the face of widespread unrest.</w:t>
      </w:r>
    </w:p>
    <w:p w14:paraId="2FD28340" w14:textId="44E35CB7" w:rsidR="00B95CF5" w:rsidRDefault="00B95CF5" w:rsidP="003153A0">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A medication abortion event was held last week, co-hostd by YDSA, and 11 student groups presented. We collected 50 survey responses and 100 petition signatures in just 2 hours. </w:t>
      </w:r>
    </w:p>
    <w:p w14:paraId="595D7878" w14:textId="5B855B3F" w:rsidR="00B95CF5" w:rsidRDefault="00B95CF5" w:rsidP="003153A0">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ASUO working with DuckRise to get another accessible bus. </w:t>
      </w:r>
    </w:p>
    <w:p w14:paraId="0790D0D8" w14:textId="2630713E" w:rsidR="00B95CF5" w:rsidRDefault="00B95CF5" w:rsidP="003153A0">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Monday, February 9, ASUO representatives and other students will travel to Salem to advocate for mandatory ICE notifications on campus.</w:t>
      </w:r>
    </w:p>
    <w:p w14:paraId="4644B8E0" w14:textId="3C6DB304" w:rsidR="00B95CF5" w:rsidRDefault="00B95CF5" w:rsidP="003153A0">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ASUO passed our $11 million dollar budget after 6 hours of deliberation on Saturday, setting aside monies for the Forensics program we are working to save and find a new home for on campus. </w:t>
      </w:r>
    </w:p>
    <w:p w14:paraId="25784ACA" w14:textId="11FE0EA3" w:rsidR="000D1296" w:rsidRDefault="000724E2" w:rsidP="000724E2">
      <w:pPr>
        <w:pStyle w:val="ListParagraph"/>
        <w:numPr>
          <w:ilvl w:val="1"/>
          <w:numId w:val="8"/>
        </w:numPr>
        <w:spacing w:after="0" w:line="259" w:lineRule="auto"/>
        <w:ind w:left="720"/>
        <w:rPr>
          <w:rFonts w:asciiTheme="minorHAnsi" w:hAnsiTheme="minorHAnsi"/>
          <w:iCs/>
          <w:sz w:val="24"/>
          <w:szCs w:val="32"/>
        </w:rPr>
      </w:pPr>
      <w:r>
        <w:rPr>
          <w:rFonts w:asciiTheme="minorHAnsi" w:hAnsiTheme="minorHAnsi"/>
          <w:iCs/>
          <w:sz w:val="24"/>
          <w:szCs w:val="32"/>
        </w:rPr>
        <w:t>Spotlight: Mark Schlossberg – Sustainable City Year project</w:t>
      </w:r>
    </w:p>
    <w:p w14:paraId="2A863EFD" w14:textId="0EE221FC" w:rsidR="003153A0" w:rsidRDefault="003153A0" w:rsidP="003153A0">
      <w:pPr>
        <w:pStyle w:val="ListParagraph"/>
        <w:numPr>
          <w:ilvl w:val="2"/>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Several faculty and students connected courses taught during an academic year to a single city, to work on projects developed by that city or community partner. The Sustainable City Year Program is a matchmaker between cities that need capacity and access to new knowledge and our classrooms, taught by our faculty and our students who want to push the envelope and do applied practical, meaningful work for a community, while also deepening their learning. </w:t>
      </w:r>
    </w:p>
    <w:p w14:paraId="7C0F7F4E" w14:textId="77777777" w:rsidR="000724E2" w:rsidRPr="000724E2" w:rsidRDefault="000724E2" w:rsidP="000724E2">
      <w:pPr>
        <w:spacing w:after="0" w:line="259" w:lineRule="auto"/>
        <w:ind w:left="720"/>
        <w:rPr>
          <w:rFonts w:asciiTheme="minorHAnsi" w:hAnsiTheme="minorHAnsi"/>
          <w:iCs/>
          <w:sz w:val="24"/>
          <w:szCs w:val="32"/>
        </w:rPr>
      </w:pPr>
    </w:p>
    <w:p w14:paraId="26E55A33" w14:textId="77777777" w:rsidR="005C2BA5" w:rsidRPr="000D1296" w:rsidRDefault="005C2BA5" w:rsidP="000D1296">
      <w:pPr>
        <w:spacing w:after="0" w:line="259" w:lineRule="auto"/>
        <w:rPr>
          <w:rFonts w:asciiTheme="minorHAnsi" w:hAnsiTheme="minorHAnsi"/>
          <w:iCs/>
          <w:sz w:val="24"/>
          <w:szCs w:val="32"/>
        </w:rPr>
      </w:pPr>
    </w:p>
    <w:p w14:paraId="72FE872B" w14:textId="77777777" w:rsidR="006F4F7F" w:rsidRDefault="006F4F7F" w:rsidP="006F4F7F">
      <w:pPr>
        <w:spacing w:after="0" w:line="259" w:lineRule="auto"/>
        <w:ind w:left="360"/>
        <w:rPr>
          <w:rFonts w:asciiTheme="minorHAnsi" w:hAnsiTheme="minorHAnsi"/>
          <w:sz w:val="10"/>
          <w:szCs w:val="32"/>
        </w:rPr>
      </w:pP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179486B1" w14:textId="6384374A" w:rsidR="009452C9" w:rsidRDefault="003153A0" w:rsidP="00064CE4">
      <w:pPr>
        <w:pStyle w:val="ListParagraph"/>
        <w:numPr>
          <w:ilvl w:val="0"/>
          <w:numId w:val="10"/>
        </w:numPr>
        <w:spacing w:after="0" w:line="259" w:lineRule="auto"/>
        <w:rPr>
          <w:rFonts w:asciiTheme="minorHAnsi" w:eastAsiaTheme="minorEastAsia" w:hAnsiTheme="minorHAnsi" w:cs="Arial"/>
          <w:iCs/>
          <w:szCs w:val="24"/>
        </w:rPr>
      </w:pPr>
      <w:hyperlink r:id="rId8" w:history="1">
        <w:r w:rsidR="000724E2" w:rsidRPr="003153A0">
          <w:rPr>
            <w:rStyle w:val="Hyperlink"/>
          </w:rPr>
          <w:t>January 14, 2026</w:t>
        </w:r>
      </w:hyperlink>
    </w:p>
    <w:p w14:paraId="775E20E4" w14:textId="77777777" w:rsidR="000D1296" w:rsidRPr="00CF4B90" w:rsidRDefault="000D1296" w:rsidP="00056D5F">
      <w:pPr>
        <w:spacing w:after="0" w:line="259" w:lineRule="auto"/>
        <w:rPr>
          <w:rFonts w:asciiTheme="minorHAnsi" w:eastAsiaTheme="minorEastAsia" w:hAnsiTheme="minorHAnsi" w:cs="Arial"/>
          <w:iCs/>
        </w:rPr>
      </w:pP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15D6C751"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4203B1">
        <w:rPr>
          <w:rFonts w:asciiTheme="minorHAnsi" w:hAnsiTheme="minorHAnsi"/>
          <w:bCs/>
        </w:rPr>
        <w:t>Provost Chris Long</w:t>
      </w:r>
    </w:p>
    <w:p w14:paraId="650FB6F6" w14:textId="00230BB1" w:rsidR="00F60EFD" w:rsidRPr="00753126" w:rsidRDefault="00F60EFD" w:rsidP="00F60EFD">
      <w:pPr>
        <w:pStyle w:val="ListParagraph"/>
        <w:numPr>
          <w:ilvl w:val="0"/>
          <w:numId w:val="7"/>
        </w:numPr>
        <w:spacing w:after="160" w:line="278" w:lineRule="auto"/>
      </w:pPr>
      <w:r w:rsidRPr="00753126">
        <w:t>In 1967, at a moment of tremendous upheaval in American life, Dr. Martin Luther King spoke these words to the Southern Christian Leadership Conference</w:t>
      </w:r>
      <w:r>
        <w:t xml:space="preserve">: “Power without love is reckless and abusive. And love without power is sentimental and anemic. Power, at its best, is love implementing the demands of justice. And justice at its best is power correcting everything that stands against love.” Dr. King understood the difference between true power and force. True power is rooted in love, alive to connection, and animated by justice. Force, by contrast, is coercion without care, strength without wisdom, and violence without end. Force compels Power transforms. </w:t>
      </w:r>
    </w:p>
    <w:p w14:paraId="47300498" w14:textId="51F9EC30" w:rsidR="00A66C3B" w:rsidRDefault="00F60EFD"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We have a desire to use the above to address the cynicism, both among faculty and staff, about the very idea of flourishing during these difficult times. Flourishing is not about abundance or having everything we need, its about meaning, growth, and deepening our connection, and it can be created even in moments of grief, pain, and struggle. </w:t>
      </w:r>
    </w:p>
    <w:p w14:paraId="6069359A" w14:textId="633A30BF" w:rsidR="00F60EFD" w:rsidRDefault="00F60EFD"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We ask that you keep these ideas in mind when the Employee Engagement Survey goes live and treat it like and meaningful exercise. The survey is a concrete way for us to discern how well we’re living our values in our interactions with one another, and to what degree our daily work supports our shared mission. The survey will open Monday, February 23, 2026 – you will receive an email with more information and a link to access it.</w:t>
      </w:r>
    </w:p>
    <w:p w14:paraId="78866F5F" w14:textId="43972CA6" w:rsidR="00A66C3B" w:rsidRDefault="00F60EFD"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The Provost’s Office is also concerned about the recommendations outlined in the recent HECC report titled “Spending and Efficiency in Oregon’s Public Universitie</w:t>
      </w:r>
      <w:r w:rsidR="005428B2">
        <w:rPr>
          <w:rFonts w:asciiTheme="minorHAnsi" w:hAnsiTheme="minorHAnsi"/>
          <w:bCs/>
          <w:sz w:val="24"/>
          <w:szCs w:val="24"/>
        </w:rPr>
        <w:t xml:space="preserve">s.” As already outlined in the UO Senate’s proposed resolution, we are also opposed to the idea of an external agency taking a more active role in approving and reviewing academic programs. We look forward to working more closely with the Senate and its committees to improve our internal processes. The most effective response to outside pressure is to demonstrate our own capacity for thoughtful self-governance. </w:t>
      </w:r>
    </w:p>
    <w:p w14:paraId="37DA8C5F" w14:textId="720CB1E6" w:rsidR="00A66C3B" w:rsidRPr="009B02D5" w:rsidRDefault="005428B2"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Regarding the recent killings of Renee Goode and Alex Pretti at the hands of ICE in Minneapolis, we are appalled by these actions and we will be taking robust steps to protect privacy and preserve access to education, withing the bounds of federal and state law.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01DCC13C" w14:textId="77777777" w:rsidR="000724E2" w:rsidRDefault="000724E2" w:rsidP="000724E2">
      <w:pPr>
        <w:numPr>
          <w:ilvl w:val="0"/>
          <w:numId w:val="31"/>
        </w:numPr>
        <w:shd w:val="clear" w:color="auto" w:fill="FFFFFF"/>
        <w:spacing w:after="0" w:line="240" w:lineRule="auto"/>
        <w:rPr>
          <w:rFonts w:asciiTheme="minorHAnsi" w:hAnsiTheme="minorHAnsi" w:cstheme="minorHAnsi"/>
          <w:color w:val="000000"/>
          <w:shd w:val="clear" w:color="auto" w:fill="FFFFFF"/>
        </w:rPr>
      </w:pPr>
      <w:r w:rsidRPr="000724E2">
        <w:rPr>
          <w:rFonts w:asciiTheme="minorHAnsi" w:hAnsiTheme="minorHAnsi" w:cstheme="minorHAnsi"/>
          <w:color w:val="000000"/>
          <w:shd w:val="clear" w:color="auto" w:fill="FFFFFF"/>
        </w:rPr>
        <w:t>Vote: </w:t>
      </w:r>
      <w:hyperlink r:id="rId9" w:tgtFrame="_blank" w:history="1">
        <w:r w:rsidRPr="000724E2">
          <w:rPr>
            <w:rStyle w:val="Hyperlink"/>
            <w:rFonts w:asciiTheme="minorHAnsi" w:hAnsiTheme="minorHAnsi" w:cstheme="minorHAnsi"/>
            <w:shd w:val="clear" w:color="auto" w:fill="FFFFFF"/>
          </w:rPr>
          <w:t>US25/26-08: Revision to Policy - Fellowships: Payment of Uncompensated Salary and Other Personnel Expenses (OPE) on Major Fellowships</w:t>
        </w:r>
      </w:hyperlink>
      <w:r w:rsidRPr="000724E2">
        <w:rPr>
          <w:rFonts w:asciiTheme="minorHAnsi" w:hAnsiTheme="minorHAnsi" w:cstheme="minorHAnsi"/>
          <w:color w:val="000000"/>
          <w:shd w:val="clear" w:color="auto" w:fill="FFFFFF"/>
        </w:rPr>
        <w:t>; Dyana Mason (Senate President, College of Design)</w:t>
      </w:r>
    </w:p>
    <w:p w14:paraId="6352ADC7" w14:textId="77777777" w:rsidR="000724E2" w:rsidRDefault="000724E2" w:rsidP="000724E2">
      <w:pPr>
        <w:shd w:val="clear" w:color="auto" w:fill="FFFFFF"/>
        <w:spacing w:after="0" w:line="240" w:lineRule="auto"/>
        <w:rPr>
          <w:rFonts w:asciiTheme="minorHAnsi" w:hAnsiTheme="minorHAnsi" w:cstheme="minorHAnsi"/>
          <w:color w:val="000000"/>
          <w:shd w:val="clear" w:color="auto" w:fill="FFFFFF"/>
        </w:rPr>
      </w:pPr>
    </w:p>
    <w:p w14:paraId="6B7A6FF5" w14:textId="71537B18" w:rsidR="000724E2" w:rsidRDefault="00127A5C" w:rsidP="000724E2">
      <w:pPr>
        <w:shd w:val="clear" w:color="auto" w:fill="FFFFFF"/>
        <w:spacing w:after="0" w:line="240" w:lineRule="auto"/>
        <w:rPr>
          <w:rFonts w:asciiTheme="minorHAnsi" w:hAnsiTheme="minorHAnsi" w:cstheme="minorHAnsi"/>
          <w:color w:val="000000"/>
          <w:shd w:val="clear" w:color="auto" w:fill="FFFFFF"/>
        </w:rPr>
      </w:pPr>
      <w:r w:rsidRPr="00127A5C">
        <w:rPr>
          <w:rFonts w:asciiTheme="minorHAnsi" w:hAnsiTheme="minorHAnsi" w:cstheme="minorHAnsi"/>
          <w:b/>
          <w:bCs/>
          <w:color w:val="000000"/>
          <w:shd w:val="clear" w:color="auto" w:fill="FFFFFF"/>
        </w:rPr>
        <w:lastRenderedPageBreak/>
        <w:t>M/S/C – motion approved</w:t>
      </w:r>
      <w:r>
        <w:rPr>
          <w:rFonts w:asciiTheme="minorHAnsi" w:hAnsiTheme="minorHAnsi" w:cstheme="minorHAnsi"/>
          <w:color w:val="000000"/>
          <w:shd w:val="clear" w:color="auto" w:fill="FFFFFF"/>
        </w:rPr>
        <w:t xml:space="preserve"> with </w:t>
      </w:r>
      <w:r w:rsidR="003878F5">
        <w:rPr>
          <w:rFonts w:asciiTheme="minorHAnsi" w:hAnsiTheme="minorHAnsi" w:cstheme="minorHAnsi"/>
          <w:color w:val="000000"/>
          <w:shd w:val="clear" w:color="auto" w:fill="FFFFFF"/>
        </w:rPr>
        <w:t>35 yes</w:t>
      </w:r>
      <w:r>
        <w:rPr>
          <w:rFonts w:asciiTheme="minorHAnsi" w:hAnsiTheme="minorHAnsi" w:cstheme="minorHAnsi"/>
          <w:color w:val="000000"/>
          <w:shd w:val="clear" w:color="auto" w:fill="FFFFFF"/>
        </w:rPr>
        <w:t>es</w:t>
      </w:r>
      <w:r w:rsidR="003878F5">
        <w:rPr>
          <w:rFonts w:asciiTheme="minorHAnsi" w:hAnsiTheme="minorHAnsi" w:cstheme="minorHAnsi"/>
          <w:color w:val="000000"/>
          <w:shd w:val="clear" w:color="auto" w:fill="FFFFFF"/>
        </w:rPr>
        <w:t>, 0 no</w:t>
      </w:r>
      <w:r>
        <w:rPr>
          <w:rFonts w:asciiTheme="minorHAnsi" w:hAnsiTheme="minorHAnsi" w:cstheme="minorHAnsi"/>
          <w:color w:val="000000"/>
          <w:shd w:val="clear" w:color="auto" w:fill="FFFFFF"/>
        </w:rPr>
        <w:t>’s</w:t>
      </w:r>
      <w:r w:rsidR="003878F5">
        <w:rPr>
          <w:rFonts w:asciiTheme="minorHAnsi" w:hAnsiTheme="minorHAnsi" w:cstheme="minorHAnsi"/>
          <w:color w:val="000000"/>
          <w:shd w:val="clear" w:color="auto" w:fill="FFFFFF"/>
        </w:rPr>
        <w:t>, 0 abstentions.</w:t>
      </w:r>
    </w:p>
    <w:p w14:paraId="70E498BA" w14:textId="77777777" w:rsidR="000724E2" w:rsidRPr="000724E2" w:rsidRDefault="000724E2" w:rsidP="000724E2">
      <w:pPr>
        <w:shd w:val="clear" w:color="auto" w:fill="FFFFFF"/>
        <w:spacing w:after="0" w:line="240" w:lineRule="auto"/>
        <w:rPr>
          <w:rFonts w:asciiTheme="minorHAnsi" w:hAnsiTheme="minorHAnsi" w:cstheme="minorHAnsi"/>
          <w:color w:val="000000"/>
          <w:shd w:val="clear" w:color="auto" w:fill="FFFFFF"/>
        </w:rPr>
      </w:pPr>
    </w:p>
    <w:p w14:paraId="0CEDC07D" w14:textId="77777777" w:rsidR="000724E2" w:rsidRDefault="000724E2" w:rsidP="000724E2">
      <w:pPr>
        <w:numPr>
          <w:ilvl w:val="0"/>
          <w:numId w:val="31"/>
        </w:numPr>
        <w:shd w:val="clear" w:color="auto" w:fill="FFFFFF"/>
        <w:spacing w:after="0" w:line="240" w:lineRule="auto"/>
        <w:rPr>
          <w:rFonts w:asciiTheme="minorHAnsi" w:hAnsiTheme="minorHAnsi" w:cstheme="minorHAnsi"/>
          <w:color w:val="000000"/>
          <w:shd w:val="clear" w:color="auto" w:fill="FFFFFF"/>
        </w:rPr>
      </w:pPr>
      <w:r w:rsidRPr="000724E2">
        <w:rPr>
          <w:rFonts w:asciiTheme="minorHAnsi" w:hAnsiTheme="minorHAnsi" w:cstheme="minorHAnsi"/>
          <w:color w:val="000000"/>
          <w:shd w:val="clear" w:color="auto" w:fill="FFFFFF"/>
        </w:rPr>
        <w:t>Intro/Discussion: </w:t>
      </w:r>
      <w:hyperlink r:id="rId10" w:tgtFrame="_blank" w:history="1">
        <w:r w:rsidRPr="000724E2">
          <w:rPr>
            <w:rStyle w:val="Hyperlink"/>
            <w:rFonts w:asciiTheme="minorHAnsi" w:hAnsiTheme="minorHAnsi" w:cstheme="minorHAnsi"/>
            <w:shd w:val="clear" w:color="auto" w:fill="FFFFFF"/>
          </w:rPr>
          <w:t>US25/26-09: Revision to Policy: Rights and Privileges of Faculty Retired with Merit</w:t>
        </w:r>
      </w:hyperlink>
      <w:r w:rsidRPr="000724E2">
        <w:rPr>
          <w:rFonts w:asciiTheme="minorHAnsi" w:hAnsiTheme="minorHAnsi" w:cstheme="minorHAnsi"/>
          <w:color w:val="000000"/>
          <w:shd w:val="clear" w:color="auto" w:fill="FFFFFF"/>
        </w:rPr>
        <w:t>; Dyana Mason (Senate President, College of Design)</w:t>
      </w:r>
    </w:p>
    <w:p w14:paraId="5A9CEF91" w14:textId="77777777" w:rsidR="000724E2" w:rsidRPr="009E7B86" w:rsidRDefault="000724E2" w:rsidP="000724E2">
      <w:pPr>
        <w:shd w:val="clear" w:color="auto" w:fill="FFFFFF"/>
        <w:spacing w:after="0" w:line="240" w:lineRule="auto"/>
        <w:rPr>
          <w:rFonts w:asciiTheme="minorHAnsi" w:hAnsiTheme="minorHAnsi" w:cstheme="minorHAnsi"/>
          <w:color w:val="000000"/>
          <w:sz w:val="10"/>
          <w:szCs w:val="10"/>
          <w:shd w:val="clear" w:color="auto" w:fill="FFFFFF"/>
        </w:rPr>
      </w:pPr>
    </w:p>
    <w:p w14:paraId="6F7D74A4" w14:textId="419B9D02" w:rsidR="000724E2" w:rsidRDefault="00B341EF" w:rsidP="000724E2">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the proposal. Motion will be brought back to a future senate meeting for a vote. </w:t>
      </w:r>
    </w:p>
    <w:p w14:paraId="408D9C68" w14:textId="77777777" w:rsidR="000724E2" w:rsidRPr="009E7B86" w:rsidRDefault="000724E2" w:rsidP="000724E2">
      <w:pPr>
        <w:shd w:val="clear" w:color="auto" w:fill="FFFFFF"/>
        <w:spacing w:after="0" w:line="240" w:lineRule="auto"/>
        <w:rPr>
          <w:rFonts w:asciiTheme="minorHAnsi" w:hAnsiTheme="minorHAnsi" w:cstheme="minorHAnsi"/>
          <w:color w:val="000000"/>
          <w:sz w:val="10"/>
          <w:szCs w:val="10"/>
          <w:shd w:val="clear" w:color="auto" w:fill="FFFFFF"/>
        </w:rPr>
      </w:pPr>
    </w:p>
    <w:p w14:paraId="17FE3CE7" w14:textId="77777777" w:rsidR="000724E2" w:rsidRDefault="000724E2" w:rsidP="000724E2">
      <w:pPr>
        <w:numPr>
          <w:ilvl w:val="0"/>
          <w:numId w:val="31"/>
        </w:numPr>
        <w:shd w:val="clear" w:color="auto" w:fill="FFFFFF"/>
        <w:spacing w:after="0" w:line="240" w:lineRule="auto"/>
        <w:rPr>
          <w:rFonts w:asciiTheme="minorHAnsi" w:hAnsiTheme="minorHAnsi" w:cstheme="minorHAnsi"/>
          <w:color w:val="000000"/>
          <w:shd w:val="clear" w:color="auto" w:fill="FFFFFF"/>
        </w:rPr>
      </w:pPr>
      <w:r w:rsidRPr="000724E2">
        <w:rPr>
          <w:rFonts w:asciiTheme="minorHAnsi" w:hAnsiTheme="minorHAnsi" w:cstheme="minorHAnsi"/>
          <w:color w:val="000000"/>
          <w:shd w:val="clear" w:color="auto" w:fill="FFFFFF"/>
        </w:rPr>
        <w:t>Intro/Discussion: </w:t>
      </w:r>
      <w:hyperlink r:id="rId11" w:tgtFrame="_blank" w:history="1">
        <w:r w:rsidRPr="000724E2">
          <w:rPr>
            <w:rStyle w:val="Hyperlink"/>
            <w:rFonts w:asciiTheme="minorHAnsi" w:hAnsiTheme="minorHAnsi" w:cstheme="minorHAnsi"/>
            <w:shd w:val="clear" w:color="auto" w:fill="FFFFFF"/>
          </w:rPr>
          <w:t>US25/26-10: UO Senate Opposition to HB 4124 and HECC recommendations regarding Oregon's Public Colleges and Universities</w:t>
        </w:r>
      </w:hyperlink>
      <w:r w:rsidRPr="000724E2">
        <w:rPr>
          <w:rFonts w:asciiTheme="minorHAnsi" w:hAnsiTheme="minorHAnsi" w:cstheme="minorHAnsi"/>
          <w:color w:val="000000"/>
          <w:shd w:val="clear" w:color="auto" w:fill="FFFFFF"/>
        </w:rPr>
        <w:t>; (Senate President, College of Design), Edward Davis (Senate VP, CAS - Natural Sciences)</w:t>
      </w:r>
    </w:p>
    <w:p w14:paraId="16F04D07" w14:textId="77777777" w:rsidR="00CA7A35" w:rsidRPr="009E7B86" w:rsidRDefault="00CA7A35" w:rsidP="00CA7A35">
      <w:pPr>
        <w:shd w:val="clear" w:color="auto" w:fill="FFFFFF"/>
        <w:spacing w:after="0" w:line="240" w:lineRule="auto"/>
        <w:rPr>
          <w:rFonts w:asciiTheme="minorHAnsi" w:hAnsiTheme="minorHAnsi" w:cstheme="minorHAnsi"/>
          <w:color w:val="000000"/>
          <w:sz w:val="10"/>
          <w:szCs w:val="10"/>
          <w:shd w:val="clear" w:color="auto" w:fill="FFFFFF"/>
        </w:rPr>
      </w:pPr>
    </w:p>
    <w:p w14:paraId="5BF16DAC" w14:textId="77777777" w:rsidR="00B341EF" w:rsidRDefault="00B341EF" w:rsidP="00B341EF">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the proposal. Motion will be brought back to a future senate meeting for a vote. </w:t>
      </w:r>
    </w:p>
    <w:p w14:paraId="46F557C1" w14:textId="77777777" w:rsidR="00B341EF" w:rsidRPr="009E7B86" w:rsidRDefault="00B341EF" w:rsidP="009452C9">
      <w:pPr>
        <w:shd w:val="clear" w:color="auto" w:fill="FFFFFF"/>
        <w:spacing w:after="0" w:line="240" w:lineRule="auto"/>
        <w:rPr>
          <w:rFonts w:asciiTheme="minorHAnsi" w:hAnsiTheme="minorHAnsi" w:cstheme="minorHAnsi"/>
          <w:color w:val="000000"/>
          <w:sz w:val="10"/>
          <w:szCs w:val="10"/>
          <w:shd w:val="clear" w:color="auto" w:fill="FFFFFF"/>
        </w:rPr>
      </w:pPr>
    </w:p>
    <w:p w14:paraId="5180AE14" w14:textId="2AE796AA" w:rsidR="009452C9" w:rsidRDefault="00B341EF" w:rsidP="009452C9">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Recommendation that</w:t>
      </w:r>
      <w:r w:rsidR="00CA7A35" w:rsidRPr="00CA7A35">
        <w:rPr>
          <w:rFonts w:asciiTheme="minorHAnsi" w:hAnsiTheme="minorHAnsi" w:cstheme="minorHAnsi"/>
          <w:color w:val="000000"/>
          <w:shd w:val="clear" w:color="auto" w:fill="FFFFFF"/>
        </w:rPr>
        <w:t xml:space="preserve"> everybody watch the testimony from today</w:t>
      </w:r>
      <w:r>
        <w:rPr>
          <w:rFonts w:asciiTheme="minorHAnsi" w:hAnsiTheme="minorHAnsi" w:cstheme="minorHAnsi"/>
          <w:color w:val="000000"/>
          <w:shd w:val="clear" w:color="auto" w:fill="FFFFFF"/>
        </w:rPr>
        <w:t>, i</w:t>
      </w:r>
      <w:r w:rsidR="00CA7A35" w:rsidRPr="00CA7A35">
        <w:rPr>
          <w:rFonts w:asciiTheme="minorHAnsi" w:hAnsiTheme="minorHAnsi" w:cstheme="minorHAnsi"/>
          <w:color w:val="000000"/>
          <w:shd w:val="clear" w:color="auto" w:fill="FFFFFF"/>
        </w:rPr>
        <w:t>t is very eye opening</w:t>
      </w:r>
      <w:r>
        <w:rPr>
          <w:rFonts w:asciiTheme="minorHAnsi" w:hAnsiTheme="minorHAnsi" w:cstheme="minorHAnsi"/>
          <w:color w:val="000000"/>
          <w:shd w:val="clear" w:color="auto" w:fill="FFFFFF"/>
        </w:rPr>
        <w:t>:</w:t>
      </w:r>
      <w:r w:rsidR="00CA7A35" w:rsidRPr="00CA7A35">
        <w:rPr>
          <w:rFonts w:asciiTheme="minorHAnsi" w:hAnsiTheme="minorHAnsi" w:cstheme="minorHAnsi"/>
          <w:color w:val="000000"/>
          <w:shd w:val="clear" w:color="auto" w:fill="FFFFFF"/>
        </w:rPr>
        <w:br/>
      </w:r>
      <w:hyperlink r:id="rId12" w:history="1">
        <w:r w:rsidR="00CA7A35" w:rsidRPr="004216F0">
          <w:rPr>
            <w:rStyle w:val="Hyperlink"/>
            <w:rFonts w:asciiTheme="minorHAnsi" w:hAnsiTheme="minorHAnsi" w:cstheme="minorHAnsi"/>
            <w:shd w:val="clear" w:color="auto" w:fill="FFFFFF"/>
          </w:rPr>
          <w:t>https://olis.oregonlegislature.gov/liz/mediaplayer/?clientID=4879615486&amp;eventID=2026021023</w:t>
        </w:r>
      </w:hyperlink>
      <w:r w:rsidR="00CA7A35">
        <w:rPr>
          <w:rFonts w:asciiTheme="minorHAnsi" w:hAnsiTheme="minorHAnsi" w:cstheme="minorHAnsi"/>
          <w:color w:val="000000"/>
          <w:shd w:val="clear" w:color="auto" w:fill="FFFFFF"/>
        </w:rPr>
        <w:t xml:space="preserve"> </w:t>
      </w:r>
      <w:r w:rsidR="00CA7A35" w:rsidRPr="00CA7A35">
        <w:rPr>
          <w:rFonts w:asciiTheme="minorHAnsi" w:hAnsiTheme="minorHAnsi" w:cstheme="minorHAnsi"/>
          <w:color w:val="000000"/>
          <w:shd w:val="clear" w:color="auto" w:fill="FFFFFF"/>
        </w:rPr>
        <w:br/>
        <w:t>Starting at 1:04:41</w:t>
      </w:r>
    </w:p>
    <w:p w14:paraId="68F36E4E" w14:textId="1D6926CE" w:rsidR="00CA7A35" w:rsidRDefault="00CA7A35" w:rsidP="009452C9">
      <w:pPr>
        <w:shd w:val="clear" w:color="auto" w:fill="FFFFFF"/>
        <w:spacing w:after="0" w:line="240" w:lineRule="auto"/>
        <w:rPr>
          <w:rFonts w:asciiTheme="minorHAnsi" w:hAnsiTheme="minorHAnsi" w:cstheme="minorHAnsi"/>
          <w:color w:val="000000"/>
          <w:shd w:val="clear" w:color="auto" w:fill="FFFFFF"/>
        </w:rPr>
      </w:pPr>
      <w:r w:rsidRPr="009E7B86">
        <w:rPr>
          <w:rFonts w:asciiTheme="minorHAnsi" w:hAnsiTheme="minorHAnsi" w:cstheme="minorHAnsi"/>
          <w:color w:val="000000"/>
          <w:sz w:val="10"/>
          <w:szCs w:val="10"/>
          <w:shd w:val="clear" w:color="auto" w:fill="FFFFFF"/>
        </w:rPr>
        <w:br/>
      </w:r>
      <w:hyperlink r:id="rId13" w:history="1">
        <w:r w:rsidRPr="00CA7A35">
          <w:rPr>
            <w:rStyle w:val="Hyperlink"/>
            <w:rFonts w:asciiTheme="minorHAnsi" w:hAnsiTheme="minorHAnsi" w:cstheme="minorHAnsi"/>
            <w:shd w:val="clear" w:color="auto" w:fill="FFFFFF"/>
          </w:rPr>
          <w:t>https://olis.oregonlegislature.gov/liz/2026R1/Testimony/HED</w:t>
        </w:r>
      </w:hyperlink>
      <w:r w:rsidRPr="00CA7A35">
        <w:rPr>
          <w:rFonts w:asciiTheme="minorHAnsi" w:hAnsiTheme="minorHAnsi" w:cstheme="minorHAnsi"/>
          <w:color w:val="000000"/>
          <w:shd w:val="clear" w:color="auto" w:fill="FFFFFF"/>
        </w:rPr>
        <w:br/>
      </w:r>
      <w:hyperlink r:id="rId14" w:history="1">
        <w:r w:rsidRPr="00CA7A35">
          <w:rPr>
            <w:rStyle w:val="Hyperlink"/>
            <w:rFonts w:asciiTheme="minorHAnsi" w:hAnsiTheme="minorHAnsi" w:cstheme="minorHAnsi"/>
            <w:shd w:val="clear" w:color="auto" w:fill="FFFFFF"/>
          </w:rPr>
          <w:t>https://olis.oregonlegislature.gov/liz/2026R1/Committees/HED/2026-02-04-08-00/HB4124/PUB/Details</w:t>
        </w:r>
      </w:hyperlink>
    </w:p>
    <w:p w14:paraId="775D30DF" w14:textId="24ECD043" w:rsidR="00031AA5" w:rsidRPr="00723637" w:rsidRDefault="00031AA5" w:rsidP="000D1296">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Pr="009E7B86" w:rsidRDefault="00DB53B0" w:rsidP="00E76D9C">
      <w:pPr>
        <w:spacing w:after="0" w:line="259" w:lineRule="auto"/>
        <w:rPr>
          <w:rFonts w:asciiTheme="minorHAnsi" w:hAnsiTheme="minorHAnsi"/>
          <w:bCs/>
          <w:sz w:val="10"/>
          <w:szCs w:val="10"/>
        </w:rPr>
      </w:pPr>
    </w:p>
    <w:p w14:paraId="42017E6B" w14:textId="77777777" w:rsidR="000724E2" w:rsidRDefault="000724E2" w:rsidP="000724E2">
      <w:pPr>
        <w:numPr>
          <w:ilvl w:val="0"/>
          <w:numId w:val="32"/>
        </w:numPr>
        <w:spacing w:after="0" w:line="259" w:lineRule="auto"/>
        <w:rPr>
          <w:rFonts w:asciiTheme="minorHAnsi" w:hAnsiTheme="minorHAnsi"/>
          <w:bCs/>
        </w:rPr>
      </w:pPr>
      <w:r w:rsidRPr="000724E2">
        <w:rPr>
          <w:rFonts w:asciiTheme="minorHAnsi" w:hAnsiTheme="minorHAnsi"/>
          <w:bCs/>
        </w:rPr>
        <w:t>Updates on UO Technology landscape; Abhijit Pandit (Chief Information Officer)</w:t>
      </w:r>
    </w:p>
    <w:p w14:paraId="5AFA2E33" w14:textId="71B35584" w:rsidR="00106682" w:rsidRPr="00106682" w:rsidRDefault="00106682" w:rsidP="00106682">
      <w:pPr>
        <w:spacing w:after="0" w:line="259" w:lineRule="auto"/>
        <w:rPr>
          <w:rFonts w:asciiTheme="minorHAnsi" w:hAnsiTheme="minorHAnsi"/>
          <w:bCs/>
        </w:rPr>
      </w:pPr>
      <w:r w:rsidRPr="009E7B86">
        <w:rPr>
          <w:rFonts w:asciiTheme="minorHAnsi" w:hAnsiTheme="minorHAnsi"/>
          <w:bCs/>
          <w:sz w:val="10"/>
          <w:szCs w:val="10"/>
        </w:rPr>
        <w:br/>
      </w:r>
      <w:r w:rsidRPr="00106682">
        <w:rPr>
          <w:rFonts w:asciiTheme="minorHAnsi" w:hAnsiTheme="minorHAnsi"/>
          <w:bCs/>
        </w:rPr>
        <w:t>We have created a knowledgebase articles for a variety of FAQ's re Canvas and Pano</w:t>
      </w:r>
      <w:r w:rsidR="009E7B86">
        <w:rPr>
          <w:rFonts w:asciiTheme="minorHAnsi" w:hAnsiTheme="minorHAnsi"/>
          <w:bCs/>
        </w:rPr>
        <w:t>p</w:t>
      </w:r>
      <w:r w:rsidRPr="00106682">
        <w:rPr>
          <w:rFonts w:asciiTheme="minorHAnsi" w:hAnsiTheme="minorHAnsi"/>
          <w:bCs/>
        </w:rPr>
        <w:t xml:space="preserve">to. It can be found here </w:t>
      </w:r>
      <w:hyperlink r:id="rId15" w:history="1">
        <w:r w:rsidRPr="00106682">
          <w:rPr>
            <w:rStyle w:val="Hyperlink"/>
            <w:rFonts w:asciiTheme="minorHAnsi" w:hAnsiTheme="minorHAnsi"/>
            <w:bCs/>
          </w:rPr>
          <w:t>https://service.uoregon.edu/TDClient/2030/Portal/KB/ArticleDet?ID=141154</w:t>
        </w:r>
      </w:hyperlink>
      <w:r w:rsidRPr="00106682">
        <w:rPr>
          <w:rFonts w:asciiTheme="minorHAnsi" w:hAnsiTheme="minorHAnsi"/>
          <w:bCs/>
        </w:rPr>
        <w:br/>
      </w:r>
      <w:r w:rsidRPr="009E7B86">
        <w:rPr>
          <w:rFonts w:asciiTheme="minorHAnsi" w:hAnsiTheme="minorHAnsi"/>
          <w:bCs/>
          <w:sz w:val="10"/>
          <w:szCs w:val="10"/>
        </w:rPr>
        <w:br/>
      </w:r>
      <w:r w:rsidRPr="00106682">
        <w:rPr>
          <w:rFonts w:asciiTheme="minorHAnsi" w:hAnsiTheme="minorHAnsi"/>
          <w:bCs/>
        </w:rPr>
        <w:t>To save some time, I am copy pasting the relevant section that has links to the process of downloading the entire course or just selected course material.</w:t>
      </w:r>
      <w:r w:rsidRPr="00106682">
        <w:rPr>
          <w:rFonts w:asciiTheme="minorHAnsi" w:hAnsiTheme="minorHAnsi"/>
          <w:bCs/>
        </w:rPr>
        <w:br/>
      </w:r>
      <w:r w:rsidRPr="009E7B86">
        <w:rPr>
          <w:rFonts w:asciiTheme="minorHAnsi" w:hAnsiTheme="minorHAnsi"/>
          <w:bCs/>
          <w:sz w:val="10"/>
          <w:szCs w:val="10"/>
        </w:rPr>
        <w:br/>
      </w:r>
      <w:r w:rsidRPr="00106682">
        <w:rPr>
          <w:rFonts w:asciiTheme="minorHAnsi" w:hAnsiTheme="minorHAnsi"/>
          <w:bCs/>
        </w:rPr>
        <w:t>To save older Canvas course materials for your professional portfolio or future use, you have two options:</w:t>
      </w:r>
    </w:p>
    <w:p w14:paraId="4ACB51BD" w14:textId="77777777" w:rsidR="00106682" w:rsidRPr="00106682" w:rsidRDefault="00106682" w:rsidP="00106682">
      <w:pPr>
        <w:numPr>
          <w:ilvl w:val="0"/>
          <w:numId w:val="33"/>
        </w:numPr>
        <w:spacing w:after="0" w:line="259" w:lineRule="auto"/>
        <w:rPr>
          <w:rFonts w:asciiTheme="minorHAnsi" w:hAnsiTheme="minorHAnsi"/>
          <w:bCs/>
        </w:rPr>
      </w:pPr>
      <w:r w:rsidRPr="00106682">
        <w:rPr>
          <w:rFonts w:asciiTheme="minorHAnsi" w:hAnsiTheme="minorHAnsi"/>
          <w:b/>
          <w:bCs/>
        </w:rPr>
        <w:t xml:space="preserve">Entire Canvas course: </w:t>
      </w:r>
      <w:r w:rsidRPr="00106682">
        <w:rPr>
          <w:rFonts w:asciiTheme="minorHAnsi" w:hAnsiTheme="minorHAnsi"/>
          <w:bCs/>
        </w:rPr>
        <w:t xml:space="preserve">You can </w:t>
      </w:r>
      <w:hyperlink r:id="rId16" w:history="1">
        <w:r w:rsidRPr="00106682">
          <w:rPr>
            <w:rStyle w:val="Hyperlink"/>
            <w:rFonts w:asciiTheme="minorHAnsi" w:hAnsiTheme="minorHAnsi"/>
            <w:bCs/>
          </w:rPr>
          <w:t>export the entire course (excluding student submissions) as a downloadable package</w:t>
        </w:r>
      </w:hyperlink>
      <w:r w:rsidRPr="00106682">
        <w:rPr>
          <w:rFonts w:asciiTheme="minorHAnsi" w:hAnsiTheme="minorHAnsi"/>
          <w:bCs/>
        </w:rPr>
        <w:t xml:space="preserve"> that can be imported later into another Canvas course shell.</w:t>
      </w:r>
    </w:p>
    <w:p w14:paraId="750B991F" w14:textId="77777777" w:rsidR="00106682" w:rsidRPr="00106682" w:rsidRDefault="00106682" w:rsidP="00106682">
      <w:pPr>
        <w:numPr>
          <w:ilvl w:val="0"/>
          <w:numId w:val="33"/>
        </w:numPr>
        <w:spacing w:after="0" w:line="259" w:lineRule="auto"/>
        <w:rPr>
          <w:rFonts w:asciiTheme="minorHAnsi" w:hAnsiTheme="minorHAnsi"/>
          <w:bCs/>
        </w:rPr>
      </w:pPr>
      <w:r w:rsidRPr="00106682">
        <w:rPr>
          <w:rFonts w:asciiTheme="minorHAnsi" w:hAnsiTheme="minorHAnsi"/>
          <w:b/>
          <w:bCs/>
        </w:rPr>
        <w:t xml:space="preserve">Selected course materials: </w:t>
      </w:r>
      <w:r w:rsidRPr="00106682">
        <w:rPr>
          <w:rFonts w:asciiTheme="minorHAnsi" w:hAnsiTheme="minorHAnsi"/>
          <w:bCs/>
        </w:rPr>
        <w:t xml:space="preserve">You can selectively </w:t>
      </w:r>
      <w:hyperlink r:id="rId17" w:history="1">
        <w:r w:rsidRPr="00106682">
          <w:rPr>
            <w:rStyle w:val="Hyperlink"/>
            <w:rFonts w:asciiTheme="minorHAnsi" w:hAnsiTheme="minorHAnsi"/>
            <w:bCs/>
          </w:rPr>
          <w:t>download files or folders from the course</w:t>
        </w:r>
      </w:hyperlink>
      <w:r w:rsidRPr="00106682">
        <w:rPr>
          <w:rFonts w:asciiTheme="minorHAnsi" w:hAnsiTheme="minorHAnsi"/>
          <w:bCs/>
        </w:rPr>
        <w:t>.</w:t>
      </w:r>
    </w:p>
    <w:p w14:paraId="47B0241B" w14:textId="58FE35D1" w:rsidR="000724E2" w:rsidRDefault="00106682" w:rsidP="00106682">
      <w:pPr>
        <w:spacing w:after="0" w:line="259" w:lineRule="auto"/>
        <w:rPr>
          <w:rFonts w:asciiTheme="minorHAnsi" w:hAnsiTheme="minorHAnsi"/>
          <w:bCs/>
        </w:rPr>
      </w:pPr>
      <w:r w:rsidRPr="009E7B86">
        <w:rPr>
          <w:rFonts w:asciiTheme="minorHAnsi" w:hAnsiTheme="minorHAnsi"/>
          <w:bCs/>
          <w:sz w:val="10"/>
          <w:szCs w:val="10"/>
        </w:rPr>
        <w:br/>
      </w:r>
      <w:r w:rsidRPr="00106682">
        <w:rPr>
          <w:rFonts w:asciiTheme="minorHAnsi" w:hAnsiTheme="minorHAnsi"/>
          <w:bCs/>
        </w:rPr>
        <w:t>Hopefully this helps</w:t>
      </w:r>
    </w:p>
    <w:p w14:paraId="2BB58ED3" w14:textId="77777777" w:rsidR="00F35B60" w:rsidRPr="00FF5735" w:rsidRDefault="00F35B60" w:rsidP="00106682">
      <w:pPr>
        <w:spacing w:after="0" w:line="259" w:lineRule="auto"/>
        <w:rPr>
          <w:rFonts w:asciiTheme="minorHAnsi" w:hAnsiTheme="minorHAnsi"/>
          <w:bCs/>
          <w:sz w:val="10"/>
          <w:szCs w:val="10"/>
        </w:rPr>
      </w:pPr>
    </w:p>
    <w:p w14:paraId="6200E35D" w14:textId="3E05ED41" w:rsidR="00F35B60" w:rsidRDefault="00F35B60" w:rsidP="00106682">
      <w:pPr>
        <w:spacing w:after="0" w:line="259" w:lineRule="auto"/>
        <w:rPr>
          <w:rFonts w:asciiTheme="minorHAnsi" w:hAnsiTheme="minorHAnsi"/>
          <w:bCs/>
        </w:rPr>
      </w:pPr>
      <w:r w:rsidRPr="00F35B60">
        <w:rPr>
          <w:rFonts w:asciiTheme="minorHAnsi" w:hAnsiTheme="minorHAnsi"/>
          <w:b/>
          <w:bCs/>
        </w:rPr>
        <w:t xml:space="preserve">Getting Canvas and Panopto help: </w:t>
      </w:r>
      <w:r w:rsidRPr="00F35B60">
        <w:rPr>
          <w:rFonts w:asciiTheme="minorHAnsi" w:hAnsiTheme="minorHAnsi"/>
          <w:bCs/>
        </w:rPr>
        <w:t xml:space="preserve">Please submit a ticket at </w:t>
      </w:r>
      <w:hyperlink r:id="rId18" w:history="1">
        <w:r w:rsidRPr="00F35B60">
          <w:rPr>
            <w:rStyle w:val="Hyperlink"/>
            <w:rFonts w:asciiTheme="minorHAnsi" w:hAnsiTheme="minorHAnsi"/>
            <w:bCs/>
          </w:rPr>
          <w:t>Canvas support services</w:t>
        </w:r>
      </w:hyperlink>
      <w:r w:rsidRPr="00F35B60">
        <w:rPr>
          <w:rFonts w:asciiTheme="minorHAnsi" w:hAnsiTheme="minorHAnsi"/>
          <w:bCs/>
        </w:rPr>
        <w:t xml:space="preserve"> or contact the </w:t>
      </w:r>
      <w:hyperlink r:id="rId19" w:history="1">
        <w:r w:rsidRPr="00F35B60">
          <w:rPr>
            <w:rStyle w:val="Hyperlink"/>
            <w:rFonts w:asciiTheme="minorHAnsi" w:hAnsiTheme="minorHAnsi"/>
            <w:bCs/>
          </w:rPr>
          <w:t>Technology Service Desk</w:t>
        </w:r>
      </w:hyperlink>
      <w:r w:rsidRPr="00F35B60">
        <w:rPr>
          <w:rFonts w:asciiTheme="minorHAnsi" w:hAnsiTheme="minorHAnsi"/>
          <w:bCs/>
        </w:rPr>
        <w:t>.</w:t>
      </w:r>
    </w:p>
    <w:p w14:paraId="09885EAF" w14:textId="77777777" w:rsidR="00F35B60" w:rsidRPr="00FF5735" w:rsidRDefault="00F35B60" w:rsidP="00106682">
      <w:pPr>
        <w:spacing w:after="0" w:line="259" w:lineRule="auto"/>
        <w:rPr>
          <w:rFonts w:asciiTheme="minorHAnsi" w:hAnsiTheme="minorHAnsi"/>
          <w:bCs/>
          <w:sz w:val="10"/>
          <w:szCs w:val="10"/>
        </w:rPr>
      </w:pPr>
    </w:p>
    <w:p w14:paraId="08F8A0FF" w14:textId="33630328" w:rsidR="00F35B60" w:rsidRDefault="00F35B60" w:rsidP="00106682">
      <w:pPr>
        <w:spacing w:after="0" w:line="259" w:lineRule="auto"/>
        <w:rPr>
          <w:rFonts w:asciiTheme="minorHAnsi" w:hAnsiTheme="minorHAnsi"/>
          <w:bCs/>
        </w:rPr>
      </w:pPr>
      <w:r w:rsidRPr="00F35B60">
        <w:rPr>
          <w:rFonts w:asciiTheme="minorHAnsi" w:hAnsiTheme="minorHAnsi"/>
          <w:bCs/>
        </w:rPr>
        <w:t xml:space="preserve">And finally the link to the </w:t>
      </w:r>
      <w:hyperlink r:id="rId20" w:history="1">
        <w:r w:rsidRPr="00F35B60">
          <w:rPr>
            <w:rStyle w:val="Hyperlink"/>
            <w:rFonts w:asciiTheme="minorHAnsi" w:hAnsiTheme="minorHAnsi"/>
            <w:b/>
            <w:bCs/>
          </w:rPr>
          <w:t>UO Data Storage Finder</w:t>
        </w:r>
      </w:hyperlink>
    </w:p>
    <w:p w14:paraId="755700EE" w14:textId="77777777" w:rsidR="000724E2" w:rsidRPr="00FF5735" w:rsidRDefault="000724E2" w:rsidP="000724E2">
      <w:pPr>
        <w:spacing w:after="0" w:line="259" w:lineRule="auto"/>
        <w:rPr>
          <w:rFonts w:asciiTheme="minorHAnsi" w:hAnsiTheme="minorHAnsi"/>
          <w:bCs/>
          <w:sz w:val="10"/>
          <w:szCs w:val="10"/>
        </w:rPr>
      </w:pPr>
    </w:p>
    <w:p w14:paraId="4E5BA50A" w14:textId="77777777" w:rsidR="000724E2" w:rsidRDefault="000724E2" w:rsidP="000724E2">
      <w:pPr>
        <w:numPr>
          <w:ilvl w:val="0"/>
          <w:numId w:val="32"/>
        </w:numPr>
        <w:spacing w:after="0" w:line="259" w:lineRule="auto"/>
        <w:rPr>
          <w:rFonts w:asciiTheme="minorHAnsi" w:hAnsiTheme="minorHAnsi"/>
          <w:bCs/>
        </w:rPr>
      </w:pPr>
      <w:r w:rsidRPr="000724E2">
        <w:rPr>
          <w:rFonts w:asciiTheme="minorHAnsi" w:hAnsiTheme="minorHAnsi"/>
          <w:bCs/>
        </w:rPr>
        <w:t>Updates - Senate Budget Committee; Melynda Casement (Chair of SBC, CAS - Natural Sciences Senator)</w:t>
      </w:r>
    </w:p>
    <w:p w14:paraId="0D87700D" w14:textId="49FC5DCC" w:rsidR="000724E2" w:rsidRDefault="00F35B60" w:rsidP="000724E2">
      <w:pPr>
        <w:spacing w:after="0" w:line="259" w:lineRule="auto"/>
        <w:rPr>
          <w:rFonts w:asciiTheme="minorHAnsi" w:hAnsiTheme="minorHAnsi"/>
          <w:bCs/>
        </w:rPr>
      </w:pPr>
      <w:r w:rsidRPr="00FF5735">
        <w:rPr>
          <w:rFonts w:asciiTheme="minorHAnsi" w:hAnsiTheme="minorHAnsi"/>
          <w:bCs/>
          <w:sz w:val="10"/>
          <w:szCs w:val="10"/>
        </w:rPr>
        <w:br/>
      </w:r>
      <w:r w:rsidRPr="00F35B60">
        <w:rPr>
          <w:rFonts w:asciiTheme="minorHAnsi" w:hAnsiTheme="minorHAnsi"/>
          <w:bCs/>
        </w:rPr>
        <w:t xml:space="preserve">The SBC has a link where you can submit questions or ideas: </w:t>
      </w:r>
      <w:hyperlink r:id="rId21" w:history="1">
        <w:r w:rsidRPr="00F35B60">
          <w:rPr>
            <w:rStyle w:val="Hyperlink"/>
            <w:rFonts w:asciiTheme="minorHAnsi" w:hAnsiTheme="minorHAnsi"/>
            <w:bCs/>
          </w:rPr>
          <w:t>https://oregon.qualtrics.com/jfe/form/SV_ey8f0sJaIroDVnE</w:t>
        </w:r>
      </w:hyperlink>
    </w:p>
    <w:p w14:paraId="234F39A8" w14:textId="77777777" w:rsidR="000724E2" w:rsidRPr="000724E2" w:rsidRDefault="000724E2" w:rsidP="000724E2">
      <w:pPr>
        <w:spacing w:after="0" w:line="259" w:lineRule="auto"/>
        <w:rPr>
          <w:rFonts w:asciiTheme="minorHAnsi" w:hAnsiTheme="minorHAnsi"/>
          <w:bCs/>
        </w:rPr>
      </w:pPr>
    </w:p>
    <w:p w14:paraId="2CD74621" w14:textId="77777777" w:rsidR="000724E2" w:rsidRDefault="000724E2" w:rsidP="000724E2">
      <w:pPr>
        <w:numPr>
          <w:ilvl w:val="0"/>
          <w:numId w:val="32"/>
        </w:numPr>
        <w:spacing w:after="0" w:line="259" w:lineRule="auto"/>
        <w:rPr>
          <w:rFonts w:asciiTheme="minorHAnsi" w:hAnsiTheme="minorHAnsi"/>
          <w:bCs/>
        </w:rPr>
      </w:pPr>
      <w:r w:rsidRPr="000724E2">
        <w:rPr>
          <w:rFonts w:asciiTheme="minorHAnsi" w:hAnsiTheme="minorHAnsi"/>
          <w:bCs/>
        </w:rPr>
        <w:t>Employee Engagement Survey; Mark Schmeltz (HR), Kaia Rogers(Chief of Staff, Sr Dir HR Prog)</w:t>
      </w:r>
    </w:p>
    <w:p w14:paraId="59BB10BA" w14:textId="77777777" w:rsidR="000724E2" w:rsidRDefault="000724E2" w:rsidP="000724E2">
      <w:pPr>
        <w:spacing w:after="0" w:line="259" w:lineRule="auto"/>
        <w:rPr>
          <w:rFonts w:asciiTheme="minorHAnsi" w:hAnsiTheme="minorHAnsi"/>
          <w:bCs/>
        </w:rPr>
      </w:pPr>
    </w:p>
    <w:p w14:paraId="0412E70D" w14:textId="2644A555" w:rsidR="000724E2" w:rsidRPr="000724E2" w:rsidRDefault="00FF5735" w:rsidP="000724E2">
      <w:pPr>
        <w:spacing w:after="0" w:line="259" w:lineRule="auto"/>
        <w:rPr>
          <w:rFonts w:asciiTheme="minorHAnsi" w:hAnsiTheme="minorHAnsi"/>
          <w:bCs/>
        </w:rPr>
      </w:pPr>
      <w:hyperlink r:id="rId22" w:history="1">
        <w:r w:rsidRPr="00FF5735">
          <w:rPr>
            <w:rStyle w:val="Hyperlink"/>
            <w:rFonts w:asciiTheme="minorHAnsi" w:hAnsiTheme="minorHAnsi"/>
            <w:bCs/>
          </w:rPr>
          <w:t>Slide presentation</w:t>
        </w:r>
      </w:hyperlink>
      <w:r>
        <w:rPr>
          <w:rFonts w:asciiTheme="minorHAnsi" w:hAnsiTheme="minorHAnsi"/>
          <w:bCs/>
        </w:rPr>
        <w:t>.</w:t>
      </w:r>
    </w:p>
    <w:p w14:paraId="2E6DDF2F" w14:textId="77777777" w:rsidR="00DB53B0" w:rsidRPr="00E76D9C" w:rsidRDefault="00DB53B0" w:rsidP="00E76D9C">
      <w:pPr>
        <w:spacing w:after="0" w:line="259" w:lineRule="auto"/>
        <w:rPr>
          <w:rFonts w:asciiTheme="minorHAnsi" w:hAnsiTheme="minorHAnsi"/>
          <w:bCs/>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266ADAAC"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ED5F45">
        <w:rPr>
          <w:rFonts w:asciiTheme="minorHAnsi" w:hAnsiTheme="minorHAnsi"/>
          <w:sz w:val="24"/>
          <w:szCs w:val="32"/>
        </w:rPr>
        <w:t>5</w:t>
      </w:r>
      <w:r w:rsidR="001130EF">
        <w:rPr>
          <w:rFonts w:asciiTheme="minorHAnsi" w:hAnsiTheme="minorHAnsi"/>
          <w:sz w:val="24"/>
          <w:szCs w:val="32"/>
        </w:rPr>
        <w:t>:</w:t>
      </w:r>
      <w:r w:rsidR="00ED5F45">
        <w:rPr>
          <w:rFonts w:asciiTheme="minorHAnsi" w:hAnsiTheme="minorHAnsi"/>
          <w:sz w:val="24"/>
          <w:szCs w:val="32"/>
        </w:rPr>
        <w:t>01</w:t>
      </w:r>
      <w:r>
        <w:rPr>
          <w:rFonts w:asciiTheme="minorHAnsi" w:hAnsiTheme="minorHAnsi"/>
          <w:sz w:val="24"/>
          <w:szCs w:val="32"/>
        </w:rPr>
        <w:t xml:space="preserve"> P.M.</w:t>
      </w:r>
      <w:r w:rsidRPr="00642428">
        <w:rPr>
          <w:rFonts w:asciiTheme="minorHAnsi" w:hAnsiTheme="minorHAnsi"/>
        </w:rPr>
        <w:t xml:space="preserve"> </w:t>
      </w:r>
      <w:r w:rsidR="006935C5">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72D7747A" w14:textId="294C92E3" w:rsidR="0068174C" w:rsidRP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Dyana Mason</w:t>
      </w:r>
      <w:r w:rsidR="00DB53B0">
        <w:rPr>
          <w:rFonts w:asciiTheme="minorHAnsi" w:eastAsiaTheme="minorEastAsia" w:hAnsiTheme="minorHAnsi" w:cstheme="minorHAnsi"/>
          <w:bCs/>
          <w:sz w:val="24"/>
          <w:szCs w:val="24"/>
        </w:rPr>
        <w:t xml:space="preserv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Edward Davis</w:t>
      </w:r>
      <w:r w:rsidR="00DB53B0">
        <w:rPr>
          <w:rFonts w:asciiTheme="minorHAnsi" w:eastAsiaTheme="minorEastAsia" w:hAnsiTheme="minorHAnsi" w:cstheme="minorHAnsi"/>
          <w:bCs/>
          <w:sz w:val="24"/>
          <w:szCs w:val="24"/>
        </w:rPr>
        <w:t xml:space="preserve"> (Senate Vice President),</w:t>
      </w:r>
      <w:r w:rsidR="00896E74">
        <w:rPr>
          <w:rFonts w:asciiTheme="minorHAnsi" w:eastAsiaTheme="minorEastAsia" w:hAnsiTheme="minorHAnsi" w:cstheme="minorHAnsi"/>
          <w:bCs/>
          <w:sz w:val="24"/>
          <w:szCs w:val="24"/>
        </w:rPr>
        <w:t xml:space="preserve"> Annie Draeger, Barbara Mossberg, Becky Crabtree, Bella Hoffert-Hay, Bob Choquette, Chantelle Russell, Daniel Dugger, Dan Tichenor, David Cosottile, Elizabeth Peterson, Eric Corwin, Erin McKenna, Jay Butler, Jessica Fisher, Jesus Ramos-Kittrell, Kate Mills, Katherine Donaldson, Kersey Bars, Kris Seaman, Mark Fonstad (?), Matthias Vogel, Melynda Casement, Nicolas Addington, Paula Ellister, Pedro Garcia-Caro, Quadrian Gill, Raymond Frey, Spike Gildea, Timothy Pack, Yasamin Vahdati, Yizhao Yang, Annie McVay, Jerry Rosiek, John Arndt, </w:t>
      </w:r>
      <w:r w:rsidR="00196E7E">
        <w:rPr>
          <w:rFonts w:asciiTheme="minorHAnsi" w:eastAsiaTheme="minorEastAsia" w:hAnsiTheme="minorHAnsi" w:cstheme="minorHAnsi"/>
          <w:bCs/>
          <w:sz w:val="24"/>
          <w:szCs w:val="24"/>
        </w:rPr>
        <w:t xml:space="preserve">Michael Dreiling, </w:t>
      </w:r>
      <w:r w:rsidR="003F28B4">
        <w:rPr>
          <w:rFonts w:asciiTheme="minorHAnsi" w:eastAsiaTheme="minorEastAsia" w:hAnsiTheme="minorHAnsi" w:cstheme="minorHAnsi"/>
          <w:bCs/>
          <w:sz w:val="24"/>
          <w:szCs w:val="24"/>
        </w:rPr>
        <w:t>Sarah Quesenberry</w:t>
      </w:r>
      <w:r w:rsidR="006935C5">
        <w:rPr>
          <w:rFonts w:asciiTheme="minorHAnsi" w:eastAsiaTheme="minorEastAsia" w:hAnsiTheme="minorHAnsi" w:cstheme="minorHAnsi"/>
          <w:bCs/>
          <w:sz w:val="24"/>
          <w:szCs w:val="24"/>
        </w:rPr>
        <w:t>.</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B16AE2E" w14:textId="6B73E2E4" w:rsidR="001D6848" w:rsidRPr="001A238F" w:rsidRDefault="001D6848" w:rsidP="001D6848">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896E74">
        <w:rPr>
          <w:rFonts w:asciiTheme="minorHAnsi" w:eastAsiaTheme="minorEastAsia" w:hAnsiTheme="minorHAnsi" w:cstheme="minorHAnsi"/>
          <w:bCs/>
          <w:sz w:val="24"/>
          <w:szCs w:val="24"/>
        </w:rPr>
        <w:t xml:space="preserve">Marc Schlossberg, Abhijit Pandit, Allison Blade, Charlotte Moats-Gallagher, Chelsea Hunt, Chris Long, Damien Callahan, Kaia Rogers, Kari DeVall, Karl Scholz, Kassy Fisher, Kate Morris, Katy Krieger, Kimberley Coles, Kody Kelleher, Lukas Klotz, Mark Schmeltz, Presence O’Neal, Ron Bramhall, Shannon Rose, Sarah Quesenberry, Saul Hubbard, Cindy Bandow, </w:t>
      </w:r>
      <w:r w:rsidR="003F28B4">
        <w:rPr>
          <w:rFonts w:asciiTheme="minorHAnsi" w:eastAsiaTheme="minorEastAsia" w:hAnsiTheme="minorHAnsi" w:cstheme="minorHAnsi"/>
          <w:bCs/>
          <w:sz w:val="24"/>
          <w:szCs w:val="24"/>
        </w:rPr>
        <w:t xml:space="preserve">Jenna Adams-Kalloch, McKenzie Burnett, Trent Lutz, Anna Duncan, </w:t>
      </w:r>
      <w:r w:rsidR="00A66C3B">
        <w:rPr>
          <w:rFonts w:asciiTheme="minorHAnsi" w:eastAsiaTheme="minorEastAsia" w:hAnsiTheme="minorHAnsi" w:cstheme="minorHAnsi"/>
          <w:bCs/>
          <w:sz w:val="24"/>
          <w:szCs w:val="24"/>
        </w:rPr>
        <w:t>Cy Abbott, Denita Strietelmeier, Gerard Sandoval, United Academics, Luke Habberstad</w:t>
      </w:r>
      <w:r w:rsidR="006935C5">
        <w:rPr>
          <w:rFonts w:asciiTheme="minorHAnsi" w:eastAsiaTheme="minorEastAsia" w:hAnsiTheme="minorHAnsi" w:cstheme="minorHAnsi"/>
          <w:bCs/>
          <w:sz w:val="24"/>
          <w:szCs w:val="24"/>
        </w:rPr>
        <w:t>.</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139C7E4D" w:rsidR="00642428" w:rsidRDefault="00642428" w:rsidP="00056D5F">
    <w:pPr>
      <w:pStyle w:val="Footer"/>
      <w:jc w:val="right"/>
    </w:pPr>
    <w:r>
      <w:rPr>
        <w:i/>
      </w:rPr>
      <w:t>University Senate 20</w:t>
    </w:r>
    <w:r w:rsidR="00393932">
      <w:rPr>
        <w:i/>
      </w:rPr>
      <w:t>2</w:t>
    </w:r>
    <w:r w:rsidR="00D560FB">
      <w:rPr>
        <w:i/>
      </w:rPr>
      <w:t>5</w:t>
    </w:r>
    <w:r>
      <w:rPr>
        <w:i/>
      </w:rPr>
      <w:t>-202</w:t>
    </w:r>
    <w:r w:rsidR="00D560FB">
      <w:rPr>
        <w:i/>
      </w:rPr>
      <w:t>6</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9C83125"/>
    <w:multiLevelType w:val="multilevel"/>
    <w:tmpl w:val="07FE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3165B"/>
    <w:multiLevelType w:val="multilevel"/>
    <w:tmpl w:val="9F4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B1957"/>
    <w:multiLevelType w:val="multilevel"/>
    <w:tmpl w:val="9C7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E4C56EB"/>
    <w:multiLevelType w:val="multilevel"/>
    <w:tmpl w:val="566A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B80C59"/>
    <w:multiLevelType w:val="multilevel"/>
    <w:tmpl w:val="A3FC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5C797F"/>
    <w:multiLevelType w:val="multilevel"/>
    <w:tmpl w:val="ADDA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42AB0"/>
    <w:multiLevelType w:val="hybridMultilevel"/>
    <w:tmpl w:val="05F4C03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8D1608"/>
    <w:multiLevelType w:val="multilevel"/>
    <w:tmpl w:val="A938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25"/>
  </w:num>
  <w:num w:numId="2" w16cid:durableId="1116679043">
    <w:abstractNumId w:val="15"/>
  </w:num>
  <w:num w:numId="3" w16cid:durableId="1370959193">
    <w:abstractNumId w:val="31"/>
  </w:num>
  <w:num w:numId="4" w16cid:durableId="1177385336">
    <w:abstractNumId w:val="12"/>
  </w:num>
  <w:num w:numId="5" w16cid:durableId="716588768">
    <w:abstractNumId w:val="24"/>
  </w:num>
  <w:num w:numId="6" w16cid:durableId="433088314">
    <w:abstractNumId w:val="6"/>
  </w:num>
  <w:num w:numId="7" w16cid:durableId="927039181">
    <w:abstractNumId w:val="22"/>
  </w:num>
  <w:num w:numId="8" w16cid:durableId="295528309">
    <w:abstractNumId w:val="23"/>
  </w:num>
  <w:num w:numId="9" w16cid:durableId="1393456827">
    <w:abstractNumId w:val="19"/>
  </w:num>
  <w:num w:numId="10" w16cid:durableId="1440640501">
    <w:abstractNumId w:val="13"/>
  </w:num>
  <w:num w:numId="11" w16cid:durableId="2087922456">
    <w:abstractNumId w:val="11"/>
  </w:num>
  <w:num w:numId="12" w16cid:durableId="1100561608">
    <w:abstractNumId w:val="32"/>
  </w:num>
  <w:num w:numId="13" w16cid:durableId="1713650443">
    <w:abstractNumId w:val="18"/>
  </w:num>
  <w:num w:numId="14" w16cid:durableId="1087732531">
    <w:abstractNumId w:val="0"/>
  </w:num>
  <w:num w:numId="15" w16cid:durableId="1554732880">
    <w:abstractNumId w:val="10"/>
  </w:num>
  <w:num w:numId="16" w16cid:durableId="2077778638">
    <w:abstractNumId w:val="8"/>
  </w:num>
  <w:num w:numId="17" w16cid:durableId="1507860052">
    <w:abstractNumId w:val="3"/>
  </w:num>
  <w:num w:numId="18" w16cid:durableId="1045134788">
    <w:abstractNumId w:val="27"/>
  </w:num>
  <w:num w:numId="19" w16cid:durableId="1375303835">
    <w:abstractNumId w:val="29"/>
  </w:num>
  <w:num w:numId="20" w16cid:durableId="1382174770">
    <w:abstractNumId w:val="26"/>
  </w:num>
  <w:num w:numId="21" w16cid:durableId="1363626892">
    <w:abstractNumId w:val="1"/>
  </w:num>
  <w:num w:numId="22" w16cid:durableId="499202265">
    <w:abstractNumId w:val="2"/>
  </w:num>
  <w:num w:numId="23" w16cid:durableId="1447119033">
    <w:abstractNumId w:val="14"/>
  </w:num>
  <w:num w:numId="24" w16cid:durableId="2099598240">
    <w:abstractNumId w:val="30"/>
  </w:num>
  <w:num w:numId="25" w16cid:durableId="1668941927">
    <w:abstractNumId w:val="16"/>
  </w:num>
  <w:num w:numId="26" w16cid:durableId="1563714471">
    <w:abstractNumId w:val="17"/>
  </w:num>
  <w:num w:numId="27" w16cid:durableId="2004164520">
    <w:abstractNumId w:val="21"/>
  </w:num>
  <w:num w:numId="28" w16cid:durableId="404694415">
    <w:abstractNumId w:val="5"/>
  </w:num>
  <w:num w:numId="29" w16cid:durableId="138497165">
    <w:abstractNumId w:val="7"/>
  </w:num>
  <w:num w:numId="30" w16cid:durableId="614406492">
    <w:abstractNumId w:val="20"/>
  </w:num>
  <w:num w:numId="31" w16cid:durableId="881330228">
    <w:abstractNumId w:val="4"/>
  </w:num>
  <w:num w:numId="32" w16cid:durableId="58868773">
    <w:abstractNumId w:val="9"/>
  </w:num>
  <w:num w:numId="33" w16cid:durableId="1119408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1AA5"/>
    <w:rsid w:val="00056D5F"/>
    <w:rsid w:val="00064CE4"/>
    <w:rsid w:val="000724E2"/>
    <w:rsid w:val="000D1296"/>
    <w:rsid w:val="00103618"/>
    <w:rsid w:val="00105F2F"/>
    <w:rsid w:val="00106682"/>
    <w:rsid w:val="001130EF"/>
    <w:rsid w:val="00127A5C"/>
    <w:rsid w:val="00196E7E"/>
    <w:rsid w:val="001A238F"/>
    <w:rsid w:val="001D6848"/>
    <w:rsid w:val="00273763"/>
    <w:rsid w:val="00284122"/>
    <w:rsid w:val="002A4316"/>
    <w:rsid w:val="003153A0"/>
    <w:rsid w:val="00347A74"/>
    <w:rsid w:val="0037434C"/>
    <w:rsid w:val="003878F5"/>
    <w:rsid w:val="00393932"/>
    <w:rsid w:val="003B31B8"/>
    <w:rsid w:val="003E3540"/>
    <w:rsid w:val="003E789D"/>
    <w:rsid w:val="003F0B53"/>
    <w:rsid w:val="003F28B4"/>
    <w:rsid w:val="003F4E90"/>
    <w:rsid w:val="003F7D02"/>
    <w:rsid w:val="004203B1"/>
    <w:rsid w:val="004216D2"/>
    <w:rsid w:val="0043139A"/>
    <w:rsid w:val="004676F4"/>
    <w:rsid w:val="0048127F"/>
    <w:rsid w:val="00497BC7"/>
    <w:rsid w:val="004C2973"/>
    <w:rsid w:val="004C4DA0"/>
    <w:rsid w:val="004E5BDD"/>
    <w:rsid w:val="005428B2"/>
    <w:rsid w:val="005C2BA5"/>
    <w:rsid w:val="005E173F"/>
    <w:rsid w:val="006003C3"/>
    <w:rsid w:val="00642428"/>
    <w:rsid w:val="00652DCF"/>
    <w:rsid w:val="006652CF"/>
    <w:rsid w:val="0068174C"/>
    <w:rsid w:val="0068683C"/>
    <w:rsid w:val="006935C5"/>
    <w:rsid w:val="006F4F7F"/>
    <w:rsid w:val="00723637"/>
    <w:rsid w:val="00782D18"/>
    <w:rsid w:val="008263EF"/>
    <w:rsid w:val="00847956"/>
    <w:rsid w:val="00896E74"/>
    <w:rsid w:val="008C3245"/>
    <w:rsid w:val="00907A2B"/>
    <w:rsid w:val="00933859"/>
    <w:rsid w:val="009452C9"/>
    <w:rsid w:val="009B02D5"/>
    <w:rsid w:val="009B140E"/>
    <w:rsid w:val="009E7B86"/>
    <w:rsid w:val="00A206B8"/>
    <w:rsid w:val="00A3415E"/>
    <w:rsid w:val="00A50F0B"/>
    <w:rsid w:val="00A66C3B"/>
    <w:rsid w:val="00AE3FE1"/>
    <w:rsid w:val="00B341EF"/>
    <w:rsid w:val="00B53D91"/>
    <w:rsid w:val="00B95CF5"/>
    <w:rsid w:val="00BB6434"/>
    <w:rsid w:val="00BC7229"/>
    <w:rsid w:val="00C12E99"/>
    <w:rsid w:val="00C33497"/>
    <w:rsid w:val="00C778A4"/>
    <w:rsid w:val="00CA7A35"/>
    <w:rsid w:val="00CF4B90"/>
    <w:rsid w:val="00D137F0"/>
    <w:rsid w:val="00D4050E"/>
    <w:rsid w:val="00D41CBF"/>
    <w:rsid w:val="00D42E80"/>
    <w:rsid w:val="00D560FB"/>
    <w:rsid w:val="00D73F8F"/>
    <w:rsid w:val="00D74CDA"/>
    <w:rsid w:val="00DB53B0"/>
    <w:rsid w:val="00DC5675"/>
    <w:rsid w:val="00DD1F96"/>
    <w:rsid w:val="00DF5CC9"/>
    <w:rsid w:val="00E5150E"/>
    <w:rsid w:val="00E76D9C"/>
    <w:rsid w:val="00E81F11"/>
    <w:rsid w:val="00EA1A77"/>
    <w:rsid w:val="00ED5F45"/>
    <w:rsid w:val="00F13461"/>
    <w:rsid w:val="00F35B60"/>
    <w:rsid w:val="00F552A3"/>
    <w:rsid w:val="00F60EFD"/>
    <w:rsid w:val="00F717B1"/>
    <w:rsid w:val="00FB4DE8"/>
    <w:rsid w:val="00FF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02498036">
      <w:bodyDiv w:val="1"/>
      <w:marLeft w:val="0"/>
      <w:marRight w:val="0"/>
      <w:marTop w:val="0"/>
      <w:marBottom w:val="0"/>
      <w:divBdr>
        <w:top w:val="none" w:sz="0" w:space="0" w:color="auto"/>
        <w:left w:val="none" w:sz="0" w:space="0" w:color="auto"/>
        <w:bottom w:val="none" w:sz="0" w:space="0" w:color="auto"/>
        <w:right w:val="none" w:sz="0" w:space="0" w:color="auto"/>
      </w:divBdr>
    </w:div>
    <w:div w:id="619384134">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743795296">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1887596952">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6-02/Senate%20Mtg%20minutes_01.14.2026.pdf" TargetMode="External"/><Relationship Id="rId13" Type="http://schemas.openxmlformats.org/officeDocument/2006/relationships/hyperlink" Target="https://olis.oregonlegislature.gov/liz/2026R1/Testimony/HED" TargetMode="External"/><Relationship Id="rId18" Type="http://schemas.openxmlformats.org/officeDocument/2006/relationships/hyperlink" Target="https://service.uoregon.edu/TDClient/2030/Portal/Requests/ServiceDet?ID=3863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regon.qualtrics.com/jfe/form/SV_ey8f0sJaIroDVnE" TargetMode="External"/><Relationship Id="rId7" Type="http://schemas.openxmlformats.org/officeDocument/2006/relationships/endnotes" Target="endnotes.xml"/><Relationship Id="rId12" Type="http://schemas.openxmlformats.org/officeDocument/2006/relationships/hyperlink" Target="https://olis.oregonlegislature.gov/liz/mediaplayer/?clientID=4879615486&amp;eventID=2026021023" TargetMode="External"/><Relationship Id="rId17" Type="http://schemas.openxmlformats.org/officeDocument/2006/relationships/hyperlink" Target="https://community.canvaslms.com/t5/Canvas-Basics-Guide/How-do-I-download-a-file-or-folder/ta-p/61719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munity.canvaslms.com/t5/Instructor-Guide/How-do-I-export-a-Canvas-course/ta-p/785" TargetMode="External"/><Relationship Id="rId20" Type="http://schemas.openxmlformats.org/officeDocument/2006/relationships/hyperlink" Target="https://is.uoregon.edu/uostoragefind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526-10-uo-senate-opposition-hb-4124-and-hecc-recommendations-regarding-oreg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ervice.uoregon.edu/TDClient/2030/Portal/KB/ArticleDet?ID=141154" TargetMode="External"/><Relationship Id="rId23" Type="http://schemas.openxmlformats.org/officeDocument/2006/relationships/header" Target="header1.xml"/><Relationship Id="rId10" Type="http://schemas.openxmlformats.org/officeDocument/2006/relationships/hyperlink" Target="https://senate.uoregon.edu/senate-motions/us2526-09-revision-policy-rights-and-privileges-faculty-retired-merit" TargetMode="External"/><Relationship Id="rId19" Type="http://schemas.openxmlformats.org/officeDocument/2006/relationships/hyperlink" Target="https://service.uoregon.edu/TDClient/2030/Portal/KB/ArticleDet?ID=31704" TargetMode="External"/><Relationship Id="rId4" Type="http://schemas.openxmlformats.org/officeDocument/2006/relationships/settings" Target="settings.xml"/><Relationship Id="rId9" Type="http://schemas.openxmlformats.org/officeDocument/2006/relationships/hyperlink" Target="https://senate.uoregon.edu/senate-motions/us2526-08-revision-policy-fellowships-payment-uncompensated-salary-and-other" TargetMode="External"/><Relationship Id="rId14" Type="http://schemas.openxmlformats.org/officeDocument/2006/relationships/hyperlink" Target="https://olis.oregonlegislature.gov/liz/2026R1/Committees/HED/2026-02-04-08-00/HB4124/PUB/Details" TargetMode="External"/><Relationship Id="rId22" Type="http://schemas.openxmlformats.org/officeDocument/2006/relationships/hyperlink" Target="https://senate.uoregon.edu/sites/default/files/2026-02/Employee%20Engagement%20Survey_winter%2020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1529</Words>
  <Characters>8230</Characters>
  <Application>Microsoft Office Word</Application>
  <DocSecurity>0</DocSecurity>
  <Lines>242</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17</cp:revision>
  <dcterms:created xsi:type="dcterms:W3CDTF">2026-02-04T22:59:00Z</dcterms:created>
  <dcterms:modified xsi:type="dcterms:W3CDTF">2026-02-25T22:17:00Z</dcterms:modified>
</cp:coreProperties>
</file>