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16934" w14:textId="77777777" w:rsidR="00056D5F" w:rsidRDefault="00C822A6" w:rsidP="00056D5F">
      <w:pPr>
        <w:spacing w:after="0" w:line="259" w:lineRule="auto"/>
        <w:jc w:val="center"/>
        <w:rPr>
          <w:b/>
          <w:sz w:val="32"/>
          <w:szCs w:val="32"/>
        </w:rPr>
      </w:pPr>
      <w:r>
        <w:pict w14:anchorId="6478FA62">
          <v:rect id="_x0000_i1025" style="width:0;height:1.5pt" o:hralign="center" o:hrstd="t" o:hr="t" fillcolor="#a0a0a0" stroked="f"/>
        </w:pict>
      </w:r>
    </w:p>
    <w:p w14:paraId="22EDD92B" w14:textId="77777777" w:rsidR="00056D5F" w:rsidRPr="006F4F7F" w:rsidRDefault="004C4DA0" w:rsidP="006F4F7F">
      <w:pPr>
        <w:spacing w:after="0" w:line="259" w:lineRule="auto"/>
        <w:rPr>
          <w:rFonts w:asciiTheme="minorHAnsi" w:hAnsiTheme="minorHAnsi"/>
          <w:b/>
          <w:sz w:val="24"/>
          <w:szCs w:val="32"/>
        </w:rPr>
      </w:pPr>
      <w:r>
        <w:rPr>
          <w:rFonts w:asciiTheme="minorHAnsi" w:hAnsiTheme="minorHAnsi"/>
          <w:b/>
          <w:sz w:val="24"/>
          <w:szCs w:val="32"/>
        </w:rPr>
        <w:t xml:space="preserve">University Senate Meeting </w:t>
      </w:r>
      <w:r w:rsidR="00056D5F" w:rsidRPr="006F4F7F">
        <w:rPr>
          <w:rFonts w:asciiTheme="minorHAnsi" w:hAnsiTheme="minorHAnsi"/>
          <w:b/>
          <w:sz w:val="24"/>
          <w:szCs w:val="32"/>
        </w:rPr>
        <w:t>Minutes</w:t>
      </w:r>
    </w:p>
    <w:p w14:paraId="19B1020B" w14:textId="4F189948" w:rsidR="00056D5F" w:rsidRDefault="00A92B43" w:rsidP="006F4F7F">
      <w:pPr>
        <w:spacing w:after="0" w:line="259" w:lineRule="auto"/>
        <w:rPr>
          <w:rFonts w:asciiTheme="minorHAnsi" w:hAnsiTheme="minorHAnsi"/>
          <w:b/>
          <w:sz w:val="24"/>
          <w:szCs w:val="32"/>
        </w:rPr>
      </w:pPr>
      <w:r>
        <w:rPr>
          <w:rFonts w:asciiTheme="minorHAnsi" w:hAnsiTheme="minorHAnsi"/>
          <w:b/>
          <w:sz w:val="24"/>
          <w:szCs w:val="32"/>
        </w:rPr>
        <w:t>May</w:t>
      </w:r>
      <w:r w:rsidR="004203B1">
        <w:rPr>
          <w:rFonts w:asciiTheme="minorHAnsi" w:hAnsiTheme="minorHAnsi"/>
          <w:b/>
          <w:sz w:val="24"/>
          <w:szCs w:val="32"/>
        </w:rPr>
        <w:t xml:space="preserve"> </w:t>
      </w:r>
      <w:r>
        <w:rPr>
          <w:rFonts w:asciiTheme="minorHAnsi" w:hAnsiTheme="minorHAnsi"/>
          <w:b/>
          <w:sz w:val="24"/>
          <w:szCs w:val="32"/>
        </w:rPr>
        <w:t>20</w:t>
      </w:r>
      <w:r w:rsidR="004203B1">
        <w:rPr>
          <w:rFonts w:asciiTheme="minorHAnsi" w:hAnsiTheme="minorHAnsi"/>
          <w:b/>
          <w:sz w:val="24"/>
          <w:szCs w:val="32"/>
        </w:rPr>
        <w:t>, 202</w:t>
      </w:r>
      <w:r>
        <w:rPr>
          <w:rFonts w:asciiTheme="minorHAnsi" w:hAnsiTheme="minorHAnsi"/>
          <w:b/>
          <w:sz w:val="24"/>
          <w:szCs w:val="32"/>
        </w:rPr>
        <w:t>6</w:t>
      </w:r>
    </w:p>
    <w:p w14:paraId="213B2248" w14:textId="2695D59D" w:rsidR="00064CE4"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3:00 – 5:00 P.M.</w:t>
      </w:r>
    </w:p>
    <w:p w14:paraId="36A8150C" w14:textId="45196324" w:rsidR="006F4F7F"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Via Zoom</w:t>
      </w:r>
    </w:p>
    <w:p w14:paraId="693C37E9" w14:textId="77777777" w:rsidR="006F4F7F" w:rsidRPr="006F4F7F" w:rsidRDefault="006F4F7F" w:rsidP="006F4F7F">
      <w:pPr>
        <w:spacing w:after="0" w:line="259" w:lineRule="auto"/>
        <w:rPr>
          <w:rFonts w:asciiTheme="minorHAnsi" w:hAnsiTheme="minorHAnsi"/>
          <w:sz w:val="10"/>
          <w:szCs w:val="32"/>
        </w:rPr>
      </w:pPr>
    </w:p>
    <w:p w14:paraId="4639DB95" w14:textId="77777777" w:rsidR="006F4F7F" w:rsidRPr="006F4F7F" w:rsidRDefault="006F4F7F" w:rsidP="006F4F7F">
      <w:pPr>
        <w:spacing w:after="0" w:line="259" w:lineRule="auto"/>
        <w:rPr>
          <w:rFonts w:asciiTheme="minorHAnsi" w:hAnsiTheme="minorHAnsi"/>
          <w:sz w:val="24"/>
          <w:szCs w:val="32"/>
        </w:rPr>
      </w:pPr>
      <w:r w:rsidRPr="006F4F7F">
        <w:rPr>
          <w:rFonts w:asciiTheme="minorHAnsi" w:hAnsiTheme="minorHAnsi"/>
          <w:sz w:val="24"/>
          <w:szCs w:val="32"/>
        </w:rPr>
        <w:t>Attendance can be found at the bottom of the page.</w:t>
      </w:r>
    </w:p>
    <w:p w14:paraId="34A9B939" w14:textId="77777777" w:rsidR="00056D5F" w:rsidRPr="006F4F7F" w:rsidRDefault="00C822A6" w:rsidP="00056D5F">
      <w:pPr>
        <w:spacing w:after="0" w:line="259" w:lineRule="auto"/>
        <w:rPr>
          <w:rFonts w:asciiTheme="minorHAnsi" w:hAnsiTheme="minorHAnsi"/>
        </w:rPr>
      </w:pPr>
      <w:r>
        <w:rPr>
          <w:rFonts w:asciiTheme="minorHAnsi" w:hAnsiTheme="minorHAnsi"/>
        </w:rPr>
        <w:pict w14:anchorId="102A7D89">
          <v:rect id="_x0000_i1026" style="width:0;height:1.5pt" o:hralign="center" o:hrstd="t" o:hr="t" fillcolor="#a0a0a0" stroked="f"/>
        </w:pict>
      </w:r>
    </w:p>
    <w:p w14:paraId="6E338E3B" w14:textId="6117E98B" w:rsidR="00056D5F" w:rsidRPr="006F4F7F" w:rsidRDefault="00056D5F" w:rsidP="00056D5F">
      <w:pPr>
        <w:spacing w:after="0" w:line="259" w:lineRule="auto"/>
        <w:rPr>
          <w:rFonts w:asciiTheme="minorHAnsi" w:hAnsiTheme="minorHAnsi"/>
          <w:sz w:val="24"/>
          <w:szCs w:val="32"/>
        </w:rPr>
      </w:pPr>
      <w:r w:rsidRPr="006F4F7F">
        <w:rPr>
          <w:rFonts w:asciiTheme="minorHAnsi" w:hAnsiTheme="minorHAnsi"/>
          <w:b/>
          <w:sz w:val="32"/>
          <w:szCs w:val="32"/>
          <w:u w:val="single"/>
        </w:rPr>
        <w:t>Call to Order</w:t>
      </w:r>
      <w:r w:rsidRPr="00642428">
        <w:rPr>
          <w:rFonts w:asciiTheme="minorHAnsi" w:hAnsiTheme="minorHAnsi"/>
          <w:b/>
          <w:sz w:val="32"/>
          <w:szCs w:val="32"/>
        </w:rPr>
        <w:t>:</w:t>
      </w:r>
      <w:r w:rsidRPr="006F4F7F">
        <w:rPr>
          <w:rFonts w:asciiTheme="minorHAnsi" w:hAnsiTheme="minorHAnsi"/>
          <w:sz w:val="32"/>
          <w:szCs w:val="32"/>
        </w:rPr>
        <w:t xml:space="preserve"> </w:t>
      </w:r>
      <w:r w:rsidRPr="006F4F7F">
        <w:rPr>
          <w:rFonts w:asciiTheme="minorHAnsi" w:hAnsiTheme="minorHAnsi"/>
          <w:sz w:val="24"/>
          <w:szCs w:val="32"/>
        </w:rPr>
        <w:t>3:0</w:t>
      </w:r>
      <w:r w:rsidR="00BF7363">
        <w:rPr>
          <w:rFonts w:asciiTheme="minorHAnsi" w:hAnsiTheme="minorHAnsi"/>
          <w:sz w:val="24"/>
          <w:szCs w:val="32"/>
        </w:rPr>
        <w:t>4</w:t>
      </w:r>
      <w:r w:rsidRPr="006F4F7F">
        <w:rPr>
          <w:rFonts w:asciiTheme="minorHAnsi" w:hAnsiTheme="minorHAnsi"/>
          <w:sz w:val="24"/>
          <w:szCs w:val="32"/>
        </w:rPr>
        <w:t xml:space="preserve"> P.M.</w:t>
      </w:r>
    </w:p>
    <w:p w14:paraId="1EC126E9" w14:textId="08987DC6" w:rsidR="006F4F7F" w:rsidRPr="00DB53B0" w:rsidRDefault="006F4F7F" w:rsidP="00DB53B0">
      <w:pPr>
        <w:spacing w:after="0" w:line="259" w:lineRule="auto"/>
        <w:rPr>
          <w:rFonts w:asciiTheme="minorHAnsi" w:hAnsiTheme="minorHAnsi"/>
          <w:iCs/>
          <w:sz w:val="10"/>
          <w:szCs w:val="10"/>
        </w:rPr>
      </w:pPr>
    </w:p>
    <w:p w14:paraId="0066FFAA" w14:textId="69E4E47F" w:rsidR="00BF7363" w:rsidRPr="00BF7363" w:rsidRDefault="00064CE4" w:rsidP="00BF7363">
      <w:pPr>
        <w:pStyle w:val="ListParagraph"/>
        <w:numPr>
          <w:ilvl w:val="0"/>
          <w:numId w:val="12"/>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Intro Remarks: </w:t>
      </w:r>
      <w:r w:rsidR="00CF4B90">
        <w:rPr>
          <w:rFonts w:asciiTheme="minorHAnsi" w:hAnsiTheme="minorHAnsi"/>
          <w:iCs/>
          <w:sz w:val="24"/>
          <w:szCs w:val="32"/>
        </w:rPr>
        <w:t xml:space="preserve">Senate President </w:t>
      </w:r>
      <w:r w:rsidR="000D1296">
        <w:rPr>
          <w:rFonts w:asciiTheme="minorHAnsi" w:hAnsiTheme="minorHAnsi"/>
          <w:iCs/>
          <w:sz w:val="24"/>
          <w:szCs w:val="32"/>
        </w:rPr>
        <w:t>Dyana Mason</w:t>
      </w:r>
      <w:r w:rsidR="00BF7363" w:rsidRPr="00BF7363">
        <w:rPr>
          <w:rFonts w:asciiTheme="minorHAnsi" w:hAnsiTheme="minorHAnsi"/>
          <w:iCs/>
          <w:sz w:val="24"/>
          <w:szCs w:val="32"/>
        </w:rPr>
        <w:t xml:space="preserve"> </w:t>
      </w:r>
    </w:p>
    <w:p w14:paraId="0A6AD0E9" w14:textId="7CBC9881" w:rsidR="00BF7363" w:rsidRPr="00237C73" w:rsidRDefault="00BF7363" w:rsidP="00237C73">
      <w:pPr>
        <w:pStyle w:val="ListParagraph"/>
        <w:numPr>
          <w:ilvl w:val="0"/>
          <w:numId w:val="12"/>
        </w:numPr>
        <w:ind w:left="1080"/>
      </w:pPr>
      <w:r w:rsidRPr="00237C73">
        <w:t xml:space="preserve">Referenced the announcement of a $65 million budget shortfall, noting this reflects broader challenges across higher education </w:t>
      </w:r>
    </w:p>
    <w:p w14:paraId="3EDD3E4E" w14:textId="174BE598" w:rsidR="00BF7363" w:rsidRPr="00237C73" w:rsidRDefault="00BF7363" w:rsidP="00237C73">
      <w:pPr>
        <w:pStyle w:val="ListParagraph"/>
        <w:numPr>
          <w:ilvl w:val="0"/>
          <w:numId w:val="12"/>
        </w:numPr>
        <w:ind w:left="1080"/>
      </w:pPr>
      <w:r w:rsidRPr="00237C73">
        <w:t xml:space="preserve">Noted contributing factors, including: </w:t>
      </w:r>
    </w:p>
    <w:p w14:paraId="48AC1F60" w14:textId="77777777" w:rsidR="00BF7363" w:rsidRPr="00237C73" w:rsidRDefault="00BF7363" w:rsidP="00237C73">
      <w:pPr>
        <w:pStyle w:val="ListParagraph"/>
        <w:numPr>
          <w:ilvl w:val="1"/>
          <w:numId w:val="39"/>
        </w:numPr>
        <w:ind w:left="1440"/>
      </w:pPr>
      <w:r w:rsidRPr="00237C73">
        <w:t>Changes in the enrollment pipeline</w:t>
      </w:r>
    </w:p>
    <w:p w14:paraId="0E3C89C2" w14:textId="77777777" w:rsidR="00BF7363" w:rsidRPr="00237C73" w:rsidRDefault="00BF7363" w:rsidP="00237C73">
      <w:pPr>
        <w:pStyle w:val="ListParagraph"/>
        <w:numPr>
          <w:ilvl w:val="1"/>
          <w:numId w:val="39"/>
        </w:numPr>
        <w:ind w:left="1440"/>
      </w:pPr>
      <w:r w:rsidRPr="00237C73">
        <w:t>Federal policy barriers impacting student access</w:t>
      </w:r>
    </w:p>
    <w:p w14:paraId="437D8FD3" w14:textId="77777777" w:rsidR="00BF7363" w:rsidRPr="00237C73" w:rsidRDefault="00BF7363" w:rsidP="00237C73">
      <w:pPr>
        <w:pStyle w:val="ListParagraph"/>
        <w:numPr>
          <w:ilvl w:val="1"/>
          <w:numId w:val="39"/>
        </w:numPr>
        <w:ind w:left="1440"/>
      </w:pPr>
      <w:r w:rsidRPr="00237C73">
        <w:t>Reductions in research funding</w:t>
      </w:r>
    </w:p>
    <w:p w14:paraId="43035BE8" w14:textId="29A1582D" w:rsidR="00BF7363" w:rsidRPr="00237C73" w:rsidRDefault="00BF7363" w:rsidP="00237C73">
      <w:pPr>
        <w:pStyle w:val="ListParagraph"/>
        <w:numPr>
          <w:ilvl w:val="0"/>
          <w:numId w:val="12"/>
        </w:numPr>
        <w:ind w:left="1080"/>
      </w:pPr>
      <w:r w:rsidRPr="00237C73">
        <w:t xml:space="preserve">Referenced discussion at the Inter-Institutional Faculty Senate meeting (May 2026) regarding similar challenges across Oregon institutions </w:t>
      </w:r>
    </w:p>
    <w:p w14:paraId="72E9AD58" w14:textId="0447040F" w:rsidR="00BF7363" w:rsidRPr="00237C73" w:rsidRDefault="00BF7363" w:rsidP="00237C73">
      <w:pPr>
        <w:pStyle w:val="ListParagraph"/>
        <w:numPr>
          <w:ilvl w:val="0"/>
          <w:numId w:val="12"/>
        </w:numPr>
        <w:ind w:left="1080"/>
      </w:pPr>
      <w:r w:rsidRPr="00237C73">
        <w:t xml:space="preserve">Acknowledged uncertainty across the university community since last summer </w:t>
      </w:r>
    </w:p>
    <w:p w14:paraId="09ABEF8D" w14:textId="133AE06A" w:rsidR="00BF7363" w:rsidRPr="00237C73" w:rsidRDefault="00BF7363" w:rsidP="00237C73">
      <w:pPr>
        <w:pStyle w:val="ListParagraph"/>
        <w:numPr>
          <w:ilvl w:val="0"/>
          <w:numId w:val="12"/>
        </w:numPr>
        <w:ind w:left="1080"/>
      </w:pPr>
      <w:r w:rsidRPr="00237C73">
        <w:t xml:space="preserve">Emphasized the importance of shared governance, transparency, and collaboration in institutional decision-making </w:t>
      </w:r>
    </w:p>
    <w:p w14:paraId="24119AF6" w14:textId="40FB26BE" w:rsidR="00BF7363" w:rsidRPr="00237C73" w:rsidRDefault="00BF7363" w:rsidP="00237C73">
      <w:pPr>
        <w:pStyle w:val="ListParagraph"/>
        <w:numPr>
          <w:ilvl w:val="0"/>
          <w:numId w:val="12"/>
        </w:numPr>
        <w:ind w:left="1080"/>
      </w:pPr>
      <w:r w:rsidRPr="00237C73">
        <w:t xml:space="preserve">Encouraged engagement in identifying institutional strengths, minimizing disruption, and planning for the future </w:t>
      </w:r>
    </w:p>
    <w:p w14:paraId="5272A5AF" w14:textId="45B1ED6A" w:rsidR="00BF7363" w:rsidRPr="00237C73" w:rsidRDefault="00BF7363" w:rsidP="00237C73">
      <w:pPr>
        <w:pStyle w:val="ListParagraph"/>
        <w:numPr>
          <w:ilvl w:val="0"/>
          <w:numId w:val="12"/>
        </w:numPr>
        <w:ind w:left="1080"/>
      </w:pPr>
      <w:r w:rsidRPr="00237C73">
        <w:t>Highlighted the United Academics trust survey, shared via chat</w:t>
      </w:r>
    </w:p>
    <w:p w14:paraId="662D8F09" w14:textId="77777777" w:rsidR="00237C73" w:rsidRDefault="00064CE4" w:rsidP="00237C73">
      <w:pPr>
        <w:pStyle w:val="ListParagraph"/>
        <w:numPr>
          <w:ilvl w:val="0"/>
          <w:numId w:val="8"/>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ASUO Updates; </w:t>
      </w:r>
      <w:r w:rsidR="00BF7363">
        <w:rPr>
          <w:rFonts w:asciiTheme="minorHAnsi" w:hAnsiTheme="minorHAnsi"/>
          <w:iCs/>
          <w:sz w:val="24"/>
          <w:szCs w:val="32"/>
        </w:rPr>
        <w:t>Cole Stevenson</w:t>
      </w:r>
    </w:p>
    <w:p w14:paraId="76DC5A61" w14:textId="77777777" w:rsidR="00237C73" w:rsidRPr="00237C73" w:rsidRDefault="00167993" w:rsidP="00237C73">
      <w:pPr>
        <w:pStyle w:val="ListParagraph"/>
        <w:numPr>
          <w:ilvl w:val="0"/>
          <w:numId w:val="8"/>
        </w:numPr>
        <w:spacing w:after="0" w:line="259" w:lineRule="auto"/>
        <w:ind w:left="1080"/>
        <w:rPr>
          <w:rFonts w:asciiTheme="minorHAnsi" w:hAnsiTheme="minorHAnsi"/>
          <w:iCs/>
          <w:sz w:val="24"/>
          <w:szCs w:val="32"/>
        </w:rPr>
      </w:pPr>
      <w:r w:rsidRPr="00237C73">
        <w:t xml:space="preserve">Final event in the Socialist Speaker Series scheduled for May 22, 2026 (Straub 156) </w:t>
      </w:r>
    </w:p>
    <w:p w14:paraId="1FB62004" w14:textId="77777777" w:rsidR="00237C73" w:rsidRPr="00237C73" w:rsidRDefault="00167993" w:rsidP="00237C73">
      <w:pPr>
        <w:pStyle w:val="ListParagraph"/>
        <w:numPr>
          <w:ilvl w:val="0"/>
          <w:numId w:val="8"/>
        </w:numPr>
        <w:spacing w:after="0" w:line="259" w:lineRule="auto"/>
        <w:ind w:left="1080"/>
        <w:rPr>
          <w:rFonts w:asciiTheme="minorHAnsi" w:hAnsiTheme="minorHAnsi"/>
          <w:iCs/>
          <w:sz w:val="24"/>
          <w:szCs w:val="32"/>
        </w:rPr>
      </w:pPr>
      <w:r w:rsidRPr="00237C73">
        <w:t xml:space="preserve">Reaffirmed student concerns regarding: </w:t>
      </w:r>
    </w:p>
    <w:p w14:paraId="78C7F4AF" w14:textId="77777777" w:rsidR="00237C73" w:rsidRPr="00237C73" w:rsidRDefault="00167993" w:rsidP="00237C73">
      <w:pPr>
        <w:pStyle w:val="ListParagraph"/>
        <w:numPr>
          <w:ilvl w:val="0"/>
          <w:numId w:val="8"/>
        </w:numPr>
        <w:spacing w:after="0" w:line="259" w:lineRule="auto"/>
        <w:ind w:left="1440"/>
        <w:rPr>
          <w:rFonts w:asciiTheme="minorHAnsi" w:hAnsiTheme="minorHAnsi"/>
          <w:iCs/>
          <w:sz w:val="24"/>
          <w:szCs w:val="32"/>
        </w:rPr>
      </w:pPr>
      <w:r w:rsidRPr="00237C73">
        <w:t>Student autonomy</w:t>
      </w:r>
    </w:p>
    <w:p w14:paraId="085D26B7" w14:textId="77777777" w:rsidR="00237C73" w:rsidRPr="00237C73" w:rsidRDefault="00167993" w:rsidP="00237C73">
      <w:pPr>
        <w:pStyle w:val="ListParagraph"/>
        <w:numPr>
          <w:ilvl w:val="0"/>
          <w:numId w:val="8"/>
        </w:numPr>
        <w:spacing w:after="0" w:line="259" w:lineRule="auto"/>
        <w:ind w:left="1440"/>
        <w:rPr>
          <w:rFonts w:asciiTheme="minorHAnsi" w:hAnsiTheme="minorHAnsi"/>
          <w:iCs/>
          <w:sz w:val="24"/>
          <w:szCs w:val="32"/>
        </w:rPr>
      </w:pPr>
      <w:r w:rsidRPr="00237C73">
        <w:t>Impacts on IFE-supported and fee-funded programs</w:t>
      </w:r>
    </w:p>
    <w:p w14:paraId="22A87B79" w14:textId="77777777" w:rsidR="00237C73" w:rsidRPr="00237C73" w:rsidRDefault="00167993" w:rsidP="00237C73">
      <w:pPr>
        <w:pStyle w:val="ListParagraph"/>
        <w:numPr>
          <w:ilvl w:val="0"/>
          <w:numId w:val="8"/>
        </w:numPr>
        <w:spacing w:after="0" w:line="259" w:lineRule="auto"/>
        <w:ind w:left="1080"/>
        <w:rPr>
          <w:rFonts w:asciiTheme="minorHAnsi" w:hAnsiTheme="minorHAnsi"/>
          <w:iCs/>
          <w:sz w:val="24"/>
          <w:szCs w:val="32"/>
        </w:rPr>
      </w:pPr>
      <w:r w:rsidRPr="00237C73">
        <w:t xml:space="preserve">Announced ASUO has joined the United States Student Association (USSA) </w:t>
      </w:r>
    </w:p>
    <w:p w14:paraId="72FE872B" w14:textId="13CA08ED" w:rsidR="006F4F7F" w:rsidRPr="0024380A" w:rsidRDefault="00167993" w:rsidP="0024380A">
      <w:pPr>
        <w:pStyle w:val="ListParagraph"/>
        <w:numPr>
          <w:ilvl w:val="0"/>
          <w:numId w:val="8"/>
        </w:numPr>
        <w:spacing w:after="0" w:line="259" w:lineRule="auto"/>
        <w:ind w:left="1080"/>
        <w:rPr>
          <w:rFonts w:asciiTheme="minorHAnsi" w:hAnsiTheme="minorHAnsi"/>
          <w:iCs/>
          <w:sz w:val="24"/>
          <w:szCs w:val="32"/>
        </w:rPr>
      </w:pPr>
      <w:r w:rsidRPr="00237C73">
        <w:t>Noted final ASUO Senate meeting upcoming and transition to new student leadership</w:t>
      </w:r>
    </w:p>
    <w:p w14:paraId="5A2B546E" w14:textId="77777777" w:rsidR="005C2BA5" w:rsidRPr="006F4F7F" w:rsidRDefault="005C2BA5" w:rsidP="006F4F7F">
      <w:pPr>
        <w:spacing w:after="0" w:line="259" w:lineRule="auto"/>
        <w:ind w:left="360"/>
        <w:rPr>
          <w:rFonts w:asciiTheme="minorHAnsi" w:hAnsiTheme="minorHAnsi"/>
          <w:sz w:val="10"/>
          <w:szCs w:val="32"/>
        </w:rPr>
      </w:pPr>
    </w:p>
    <w:p w14:paraId="299471E3" w14:textId="77777777" w:rsidR="00056D5F" w:rsidRPr="00642428" w:rsidRDefault="00056D5F" w:rsidP="00056D5F">
      <w:pPr>
        <w:spacing w:after="0" w:line="259" w:lineRule="auto"/>
        <w:rPr>
          <w:rFonts w:asciiTheme="minorHAnsi" w:hAnsiTheme="minorHAnsi"/>
          <w:b/>
          <w:sz w:val="32"/>
          <w:szCs w:val="32"/>
        </w:rPr>
      </w:pPr>
      <w:r w:rsidRPr="006F4F7F">
        <w:rPr>
          <w:rFonts w:asciiTheme="minorHAnsi" w:hAnsiTheme="minorHAnsi"/>
          <w:b/>
          <w:sz w:val="32"/>
          <w:szCs w:val="32"/>
          <w:u w:val="single"/>
        </w:rPr>
        <w:t>Approval of the Minutes</w:t>
      </w:r>
      <w:r w:rsidR="00642428">
        <w:rPr>
          <w:rFonts w:asciiTheme="minorHAnsi" w:hAnsiTheme="minorHAnsi"/>
          <w:b/>
          <w:sz w:val="32"/>
          <w:szCs w:val="32"/>
        </w:rPr>
        <w:t>:</w:t>
      </w:r>
    </w:p>
    <w:p w14:paraId="3EE1CF48" w14:textId="77777777" w:rsidR="006F4F7F" w:rsidRPr="006F4F7F" w:rsidRDefault="006F4F7F" w:rsidP="00056D5F">
      <w:pPr>
        <w:spacing w:after="0" w:line="259" w:lineRule="auto"/>
        <w:rPr>
          <w:rFonts w:asciiTheme="minorHAnsi" w:hAnsiTheme="minorHAnsi"/>
          <w:sz w:val="10"/>
          <w:szCs w:val="32"/>
        </w:rPr>
      </w:pPr>
    </w:p>
    <w:p w14:paraId="179486B1" w14:textId="0F3D15A9" w:rsidR="009452C9" w:rsidRPr="009E2306" w:rsidRDefault="00A92B43" w:rsidP="00064CE4">
      <w:pPr>
        <w:pStyle w:val="ListParagraph"/>
        <w:numPr>
          <w:ilvl w:val="0"/>
          <w:numId w:val="10"/>
        </w:numPr>
        <w:spacing w:after="0" w:line="259" w:lineRule="auto"/>
        <w:rPr>
          <w:rFonts w:asciiTheme="minorHAnsi" w:eastAsiaTheme="minorEastAsia" w:hAnsiTheme="minorHAnsi" w:cs="Arial"/>
          <w:iCs/>
          <w:szCs w:val="24"/>
        </w:rPr>
      </w:pPr>
      <w:r>
        <w:t>April</w:t>
      </w:r>
      <w:r w:rsidR="004203B1">
        <w:t xml:space="preserve"> 29, 202</w:t>
      </w:r>
      <w:r>
        <w:t>6</w:t>
      </w:r>
    </w:p>
    <w:p w14:paraId="4C79326E" w14:textId="77777777" w:rsidR="009E2306" w:rsidRPr="009E2306" w:rsidRDefault="009E2306" w:rsidP="009E2306">
      <w:pPr>
        <w:spacing w:after="0" w:line="259" w:lineRule="auto"/>
        <w:rPr>
          <w:rFonts w:asciiTheme="minorHAnsi" w:eastAsiaTheme="minorEastAsia" w:hAnsiTheme="minorHAnsi" w:cs="Arial"/>
          <w:iCs/>
          <w:sz w:val="10"/>
          <w:szCs w:val="10"/>
        </w:rPr>
      </w:pPr>
    </w:p>
    <w:p w14:paraId="759CAC1A" w14:textId="3E14AAB4" w:rsidR="009E2306" w:rsidRPr="009E2306" w:rsidRDefault="009E2306" w:rsidP="009E2306">
      <w:pPr>
        <w:spacing w:after="0" w:line="259" w:lineRule="auto"/>
        <w:rPr>
          <w:rFonts w:asciiTheme="minorHAnsi" w:eastAsiaTheme="minorEastAsia" w:hAnsiTheme="minorHAnsi" w:cs="Arial"/>
          <w:iCs/>
          <w:szCs w:val="24"/>
        </w:rPr>
      </w:pPr>
      <w:r>
        <w:rPr>
          <w:rFonts w:asciiTheme="minorHAnsi" w:eastAsiaTheme="minorEastAsia" w:hAnsiTheme="minorHAnsi" w:cs="Arial"/>
          <w:iCs/>
          <w:szCs w:val="24"/>
        </w:rPr>
        <w:t xml:space="preserve">Minutes stand as approved. </w:t>
      </w:r>
    </w:p>
    <w:p w14:paraId="15C42DB2" w14:textId="77777777" w:rsidR="00CF4B90" w:rsidRPr="00064CE4" w:rsidRDefault="00CF4B90" w:rsidP="00056D5F">
      <w:pPr>
        <w:spacing w:after="0" w:line="259" w:lineRule="auto"/>
        <w:rPr>
          <w:rFonts w:asciiTheme="minorHAnsi" w:eastAsiaTheme="minorEastAsia" w:hAnsiTheme="minorHAnsi" w:cs="Arial"/>
          <w:iCs/>
          <w:sz w:val="10"/>
          <w:szCs w:val="10"/>
        </w:rPr>
      </w:pPr>
    </w:p>
    <w:p w14:paraId="232AE561" w14:textId="470FDA61" w:rsidR="00064CE4" w:rsidRDefault="00DD1F96" w:rsidP="00056D5F">
      <w:pPr>
        <w:spacing w:after="0" w:line="259" w:lineRule="auto"/>
        <w:rPr>
          <w:rFonts w:asciiTheme="minorHAnsi" w:hAnsiTheme="minorHAnsi"/>
          <w:b/>
          <w:sz w:val="32"/>
          <w:szCs w:val="32"/>
          <w:u w:val="single"/>
        </w:rPr>
      </w:pPr>
      <w:r>
        <w:rPr>
          <w:rFonts w:asciiTheme="minorHAnsi" w:hAnsiTheme="minorHAnsi"/>
          <w:b/>
          <w:sz w:val="32"/>
          <w:szCs w:val="32"/>
          <w:u w:val="single"/>
        </w:rPr>
        <w:t>UO Pres Remarks</w:t>
      </w:r>
      <w:r w:rsidR="00064CE4">
        <w:rPr>
          <w:rFonts w:asciiTheme="minorHAnsi" w:hAnsiTheme="minorHAnsi"/>
          <w:b/>
          <w:sz w:val="32"/>
          <w:szCs w:val="32"/>
          <w:u w:val="single"/>
        </w:rPr>
        <w:t xml:space="preserve">: </w:t>
      </w:r>
    </w:p>
    <w:p w14:paraId="18491318" w14:textId="77777777" w:rsidR="00064CE4" w:rsidRPr="0024380A" w:rsidRDefault="00064CE4" w:rsidP="00056D5F">
      <w:pPr>
        <w:spacing w:after="0" w:line="259" w:lineRule="auto"/>
        <w:rPr>
          <w:rFonts w:asciiTheme="minorHAnsi" w:hAnsiTheme="minorHAnsi"/>
          <w:bCs/>
          <w:sz w:val="10"/>
          <w:szCs w:val="10"/>
        </w:rPr>
      </w:pPr>
    </w:p>
    <w:p w14:paraId="569FF0D8" w14:textId="60707B09" w:rsidR="00064CE4" w:rsidRPr="00933859" w:rsidRDefault="00782D18" w:rsidP="00056D5F">
      <w:pPr>
        <w:spacing w:after="0" w:line="259" w:lineRule="auto"/>
        <w:rPr>
          <w:rFonts w:asciiTheme="minorHAnsi" w:hAnsiTheme="minorHAnsi"/>
          <w:bCs/>
        </w:rPr>
      </w:pPr>
      <w:r>
        <w:rPr>
          <w:rFonts w:asciiTheme="minorHAnsi" w:hAnsiTheme="minorHAnsi"/>
          <w:bCs/>
        </w:rPr>
        <w:t xml:space="preserve">University </w:t>
      </w:r>
      <w:r w:rsidR="00A92B43">
        <w:rPr>
          <w:rFonts w:asciiTheme="minorHAnsi" w:hAnsiTheme="minorHAnsi"/>
          <w:bCs/>
        </w:rPr>
        <w:t>President Karl Scholz</w:t>
      </w:r>
    </w:p>
    <w:p w14:paraId="292088EA" w14:textId="77777777" w:rsidR="00894E4C" w:rsidRPr="00894E4C" w:rsidRDefault="00894E4C" w:rsidP="00894E4C">
      <w:pPr>
        <w:numPr>
          <w:ilvl w:val="0"/>
          <w:numId w:val="40"/>
        </w:numPr>
        <w:spacing w:after="0" w:line="259" w:lineRule="auto"/>
        <w:rPr>
          <w:rFonts w:asciiTheme="minorHAnsi" w:hAnsiTheme="minorHAnsi"/>
          <w:bCs/>
          <w:sz w:val="24"/>
          <w:szCs w:val="24"/>
        </w:rPr>
      </w:pPr>
      <w:r w:rsidRPr="00894E4C">
        <w:rPr>
          <w:rFonts w:asciiTheme="minorHAnsi" w:hAnsiTheme="minorHAnsi"/>
          <w:bCs/>
          <w:sz w:val="24"/>
          <w:szCs w:val="24"/>
        </w:rPr>
        <w:t>Follow-up to the recent budget announcement and ongoing planning process</w:t>
      </w:r>
    </w:p>
    <w:p w14:paraId="603133E6" w14:textId="2289BB9E" w:rsidR="00894E4C" w:rsidRPr="00894E4C" w:rsidRDefault="00894E4C" w:rsidP="00894E4C">
      <w:pPr>
        <w:numPr>
          <w:ilvl w:val="0"/>
          <w:numId w:val="40"/>
        </w:numPr>
        <w:spacing w:after="0" w:line="259" w:lineRule="auto"/>
        <w:rPr>
          <w:rFonts w:asciiTheme="minorHAnsi" w:hAnsiTheme="minorHAnsi"/>
          <w:bCs/>
          <w:sz w:val="24"/>
          <w:szCs w:val="24"/>
        </w:rPr>
      </w:pPr>
      <w:r w:rsidRPr="00894E4C">
        <w:rPr>
          <w:rFonts w:asciiTheme="minorHAnsi" w:hAnsiTheme="minorHAnsi"/>
          <w:bCs/>
          <w:sz w:val="24"/>
          <w:szCs w:val="24"/>
        </w:rPr>
        <w:lastRenderedPageBreak/>
        <w:t>Beginning of a</w:t>
      </w:r>
      <w:r>
        <w:rPr>
          <w:rFonts w:asciiTheme="minorHAnsi" w:hAnsiTheme="minorHAnsi"/>
          <w:bCs/>
          <w:sz w:val="24"/>
          <w:szCs w:val="24"/>
        </w:rPr>
        <w:t>n approximately</w:t>
      </w:r>
      <w:r w:rsidRPr="00894E4C">
        <w:rPr>
          <w:rFonts w:asciiTheme="minorHAnsi" w:hAnsiTheme="minorHAnsi"/>
          <w:bCs/>
          <w:sz w:val="24"/>
          <w:szCs w:val="24"/>
        </w:rPr>
        <w:t xml:space="preserve"> </w:t>
      </w:r>
      <w:r w:rsidRPr="00894E4C">
        <w:rPr>
          <w:rFonts w:asciiTheme="minorHAnsi" w:hAnsiTheme="minorHAnsi"/>
          <w:sz w:val="24"/>
          <w:szCs w:val="24"/>
        </w:rPr>
        <w:t>six-month process of discussion and consultation</w:t>
      </w:r>
      <w:r w:rsidRPr="00894E4C">
        <w:rPr>
          <w:rFonts w:asciiTheme="minorHAnsi" w:hAnsiTheme="minorHAnsi"/>
          <w:bCs/>
          <w:sz w:val="24"/>
          <w:szCs w:val="24"/>
        </w:rPr>
        <w:t>, not a set of decisions being made now</w:t>
      </w:r>
    </w:p>
    <w:p w14:paraId="5AA0F5EA" w14:textId="77777777" w:rsidR="00894E4C" w:rsidRPr="00894E4C" w:rsidRDefault="00894E4C" w:rsidP="00894E4C">
      <w:pPr>
        <w:spacing w:after="0" w:line="259" w:lineRule="auto"/>
        <w:rPr>
          <w:rFonts w:asciiTheme="minorHAnsi" w:hAnsiTheme="minorHAnsi"/>
          <w:bCs/>
          <w:sz w:val="24"/>
          <w:szCs w:val="24"/>
        </w:rPr>
      </w:pPr>
      <w:r w:rsidRPr="00894E4C">
        <w:rPr>
          <w:rFonts w:asciiTheme="minorHAnsi" w:hAnsiTheme="minorHAnsi"/>
          <w:b/>
          <w:bCs/>
          <w:sz w:val="24"/>
          <w:szCs w:val="24"/>
        </w:rPr>
        <w:t>Financial Context</w:t>
      </w:r>
    </w:p>
    <w:p w14:paraId="6C06F968" w14:textId="77777777" w:rsidR="00894E4C" w:rsidRPr="00894E4C" w:rsidRDefault="00894E4C" w:rsidP="00894E4C">
      <w:pPr>
        <w:numPr>
          <w:ilvl w:val="0"/>
          <w:numId w:val="41"/>
        </w:numPr>
        <w:spacing w:after="0" w:line="259" w:lineRule="auto"/>
        <w:rPr>
          <w:rFonts w:asciiTheme="minorHAnsi" w:hAnsiTheme="minorHAnsi"/>
          <w:bCs/>
          <w:sz w:val="24"/>
          <w:szCs w:val="24"/>
        </w:rPr>
      </w:pPr>
      <w:r w:rsidRPr="00894E4C">
        <w:rPr>
          <w:rFonts w:asciiTheme="minorHAnsi" w:hAnsiTheme="minorHAnsi"/>
          <w:bCs/>
          <w:sz w:val="24"/>
          <w:szCs w:val="24"/>
        </w:rPr>
        <w:t xml:space="preserve">University revenue comes from: </w:t>
      </w:r>
    </w:p>
    <w:p w14:paraId="629AFE18" w14:textId="77777777" w:rsidR="00894E4C" w:rsidRPr="00894E4C" w:rsidRDefault="00894E4C" w:rsidP="00894E4C">
      <w:pPr>
        <w:numPr>
          <w:ilvl w:val="1"/>
          <w:numId w:val="41"/>
        </w:numPr>
        <w:spacing w:after="0" w:line="259" w:lineRule="auto"/>
        <w:rPr>
          <w:rFonts w:asciiTheme="minorHAnsi" w:hAnsiTheme="minorHAnsi"/>
          <w:bCs/>
          <w:sz w:val="24"/>
          <w:szCs w:val="24"/>
        </w:rPr>
      </w:pPr>
      <w:r w:rsidRPr="00894E4C">
        <w:rPr>
          <w:rFonts w:asciiTheme="minorHAnsi" w:hAnsiTheme="minorHAnsi"/>
          <w:bCs/>
          <w:sz w:val="24"/>
          <w:szCs w:val="24"/>
        </w:rPr>
        <w:t>Tuition</w:t>
      </w:r>
    </w:p>
    <w:p w14:paraId="6F12CD89" w14:textId="77777777" w:rsidR="00894E4C" w:rsidRPr="00894E4C" w:rsidRDefault="00894E4C" w:rsidP="00894E4C">
      <w:pPr>
        <w:numPr>
          <w:ilvl w:val="1"/>
          <w:numId w:val="41"/>
        </w:numPr>
        <w:spacing w:after="0" w:line="259" w:lineRule="auto"/>
        <w:rPr>
          <w:rFonts w:asciiTheme="minorHAnsi" w:hAnsiTheme="minorHAnsi"/>
          <w:bCs/>
          <w:sz w:val="24"/>
          <w:szCs w:val="24"/>
        </w:rPr>
      </w:pPr>
      <w:r w:rsidRPr="00894E4C">
        <w:rPr>
          <w:rFonts w:asciiTheme="minorHAnsi" w:hAnsiTheme="minorHAnsi"/>
          <w:bCs/>
          <w:sz w:val="24"/>
          <w:szCs w:val="24"/>
        </w:rPr>
        <w:t>State support</w:t>
      </w:r>
    </w:p>
    <w:p w14:paraId="3F63F369" w14:textId="77777777" w:rsidR="00894E4C" w:rsidRPr="00894E4C" w:rsidRDefault="00894E4C" w:rsidP="00894E4C">
      <w:pPr>
        <w:numPr>
          <w:ilvl w:val="1"/>
          <w:numId w:val="41"/>
        </w:numPr>
        <w:spacing w:after="0" w:line="259" w:lineRule="auto"/>
        <w:rPr>
          <w:rFonts w:asciiTheme="minorHAnsi" w:hAnsiTheme="minorHAnsi"/>
          <w:bCs/>
          <w:sz w:val="24"/>
          <w:szCs w:val="24"/>
        </w:rPr>
      </w:pPr>
      <w:r w:rsidRPr="00894E4C">
        <w:rPr>
          <w:rFonts w:asciiTheme="minorHAnsi" w:hAnsiTheme="minorHAnsi"/>
          <w:bCs/>
          <w:sz w:val="24"/>
          <w:szCs w:val="24"/>
        </w:rPr>
        <w:t>Research funding</w:t>
      </w:r>
    </w:p>
    <w:p w14:paraId="787DD9AF" w14:textId="77777777" w:rsidR="00894E4C" w:rsidRPr="00894E4C" w:rsidRDefault="00894E4C" w:rsidP="00894E4C">
      <w:pPr>
        <w:numPr>
          <w:ilvl w:val="1"/>
          <w:numId w:val="41"/>
        </w:numPr>
        <w:spacing w:after="0" w:line="259" w:lineRule="auto"/>
        <w:rPr>
          <w:rFonts w:asciiTheme="minorHAnsi" w:hAnsiTheme="minorHAnsi"/>
          <w:bCs/>
          <w:sz w:val="24"/>
          <w:szCs w:val="24"/>
        </w:rPr>
      </w:pPr>
      <w:r w:rsidRPr="00894E4C">
        <w:rPr>
          <w:rFonts w:asciiTheme="minorHAnsi" w:hAnsiTheme="minorHAnsi"/>
          <w:bCs/>
          <w:sz w:val="24"/>
          <w:szCs w:val="24"/>
        </w:rPr>
        <w:t>Philanthropy</w:t>
      </w:r>
    </w:p>
    <w:p w14:paraId="0F1506EA" w14:textId="77777777" w:rsidR="00894E4C" w:rsidRPr="00894E4C" w:rsidRDefault="00894E4C" w:rsidP="00894E4C">
      <w:pPr>
        <w:numPr>
          <w:ilvl w:val="0"/>
          <w:numId w:val="41"/>
        </w:numPr>
        <w:spacing w:after="0" w:line="259" w:lineRule="auto"/>
        <w:rPr>
          <w:rFonts w:asciiTheme="minorHAnsi" w:hAnsiTheme="minorHAnsi"/>
          <w:bCs/>
          <w:sz w:val="24"/>
          <w:szCs w:val="24"/>
        </w:rPr>
      </w:pPr>
      <w:r w:rsidRPr="00894E4C">
        <w:rPr>
          <w:rFonts w:asciiTheme="minorHAnsi" w:hAnsiTheme="minorHAnsi"/>
          <w:bCs/>
          <w:sz w:val="24"/>
          <w:szCs w:val="24"/>
        </w:rPr>
        <w:t xml:space="preserve">Research and philanthropy </w:t>
      </w:r>
      <w:proofErr w:type="gramStart"/>
      <w:r w:rsidRPr="00894E4C">
        <w:rPr>
          <w:rFonts w:asciiTheme="minorHAnsi" w:hAnsiTheme="minorHAnsi"/>
          <w:bCs/>
          <w:sz w:val="24"/>
          <w:szCs w:val="24"/>
        </w:rPr>
        <w:t>performing</w:t>
      </w:r>
      <w:proofErr w:type="gramEnd"/>
      <w:r w:rsidRPr="00894E4C">
        <w:rPr>
          <w:rFonts w:asciiTheme="minorHAnsi" w:hAnsiTheme="minorHAnsi"/>
          <w:bCs/>
          <w:sz w:val="24"/>
          <w:szCs w:val="24"/>
        </w:rPr>
        <w:t xml:space="preserve"> well</w:t>
      </w:r>
    </w:p>
    <w:p w14:paraId="34B6E7B2" w14:textId="77777777" w:rsidR="00894E4C" w:rsidRPr="00894E4C" w:rsidRDefault="00894E4C" w:rsidP="00894E4C">
      <w:pPr>
        <w:numPr>
          <w:ilvl w:val="0"/>
          <w:numId w:val="41"/>
        </w:numPr>
        <w:spacing w:after="0" w:line="259" w:lineRule="auto"/>
        <w:rPr>
          <w:rFonts w:asciiTheme="minorHAnsi" w:hAnsiTheme="minorHAnsi"/>
          <w:bCs/>
          <w:sz w:val="24"/>
          <w:szCs w:val="24"/>
        </w:rPr>
      </w:pPr>
      <w:r w:rsidRPr="00894E4C">
        <w:rPr>
          <w:rFonts w:asciiTheme="minorHAnsi" w:hAnsiTheme="minorHAnsi"/>
          <w:bCs/>
          <w:sz w:val="24"/>
          <w:szCs w:val="24"/>
        </w:rPr>
        <w:t>State support remains low relative to peer institutions; Oregon ranks near the bottom nationally</w:t>
      </w:r>
    </w:p>
    <w:p w14:paraId="67E36357" w14:textId="77777777" w:rsidR="00894E4C" w:rsidRPr="00894E4C" w:rsidRDefault="00894E4C" w:rsidP="00894E4C">
      <w:pPr>
        <w:spacing w:after="0" w:line="259" w:lineRule="auto"/>
        <w:rPr>
          <w:rFonts w:asciiTheme="minorHAnsi" w:hAnsiTheme="minorHAnsi"/>
          <w:bCs/>
          <w:sz w:val="24"/>
          <w:szCs w:val="24"/>
        </w:rPr>
      </w:pPr>
      <w:r w:rsidRPr="00894E4C">
        <w:rPr>
          <w:rFonts w:asciiTheme="minorHAnsi" w:hAnsiTheme="minorHAnsi"/>
          <w:b/>
          <w:bCs/>
          <w:sz w:val="24"/>
          <w:szCs w:val="24"/>
        </w:rPr>
        <w:t>Enrollment</w:t>
      </w:r>
    </w:p>
    <w:p w14:paraId="1966EBFB" w14:textId="77777777" w:rsidR="00894E4C" w:rsidRPr="00894E4C" w:rsidRDefault="00894E4C" w:rsidP="00894E4C">
      <w:pPr>
        <w:numPr>
          <w:ilvl w:val="0"/>
          <w:numId w:val="42"/>
        </w:numPr>
        <w:spacing w:after="0" w:line="259" w:lineRule="auto"/>
        <w:rPr>
          <w:rFonts w:asciiTheme="minorHAnsi" w:hAnsiTheme="minorHAnsi"/>
          <w:bCs/>
          <w:sz w:val="24"/>
          <w:szCs w:val="24"/>
        </w:rPr>
      </w:pPr>
      <w:r w:rsidRPr="00894E4C">
        <w:rPr>
          <w:rFonts w:asciiTheme="minorHAnsi" w:hAnsiTheme="minorHAnsi"/>
          <w:bCs/>
          <w:sz w:val="24"/>
          <w:szCs w:val="24"/>
        </w:rPr>
        <w:t xml:space="preserve">In-state enrollment </w:t>
      </w:r>
      <w:proofErr w:type="gramStart"/>
      <w:r w:rsidRPr="00894E4C">
        <w:rPr>
          <w:rFonts w:asciiTheme="minorHAnsi" w:hAnsiTheme="minorHAnsi"/>
          <w:bCs/>
          <w:sz w:val="24"/>
          <w:szCs w:val="24"/>
        </w:rPr>
        <w:t>strong</w:t>
      </w:r>
      <w:proofErr w:type="gramEnd"/>
    </w:p>
    <w:p w14:paraId="1C77BAD3" w14:textId="77777777" w:rsidR="00894E4C" w:rsidRPr="00894E4C" w:rsidRDefault="00894E4C" w:rsidP="00894E4C">
      <w:pPr>
        <w:numPr>
          <w:ilvl w:val="0"/>
          <w:numId w:val="42"/>
        </w:numPr>
        <w:spacing w:after="0" w:line="259" w:lineRule="auto"/>
        <w:rPr>
          <w:rFonts w:asciiTheme="minorHAnsi" w:hAnsiTheme="minorHAnsi"/>
          <w:bCs/>
          <w:sz w:val="24"/>
          <w:szCs w:val="24"/>
        </w:rPr>
      </w:pPr>
      <w:r w:rsidRPr="00894E4C">
        <w:rPr>
          <w:rFonts w:asciiTheme="minorHAnsi" w:hAnsiTheme="minorHAnsi"/>
          <w:bCs/>
          <w:sz w:val="24"/>
          <w:szCs w:val="24"/>
        </w:rPr>
        <w:t xml:space="preserve">Non-resident </w:t>
      </w:r>
      <w:proofErr w:type="gramStart"/>
      <w:r w:rsidRPr="00894E4C">
        <w:rPr>
          <w:rFonts w:asciiTheme="minorHAnsi" w:hAnsiTheme="minorHAnsi"/>
          <w:bCs/>
          <w:sz w:val="24"/>
          <w:szCs w:val="24"/>
        </w:rPr>
        <w:t>enrollment down</w:t>
      </w:r>
      <w:proofErr w:type="gramEnd"/>
      <w:r w:rsidRPr="00894E4C">
        <w:rPr>
          <w:rFonts w:asciiTheme="minorHAnsi" w:hAnsiTheme="minorHAnsi"/>
          <w:bCs/>
          <w:sz w:val="24"/>
          <w:szCs w:val="24"/>
        </w:rPr>
        <w:t xml:space="preserve"> by approximately </w:t>
      </w:r>
      <w:r w:rsidRPr="00894E4C">
        <w:rPr>
          <w:rFonts w:asciiTheme="minorHAnsi" w:hAnsiTheme="minorHAnsi"/>
          <w:b/>
          <w:bCs/>
          <w:sz w:val="24"/>
          <w:szCs w:val="24"/>
        </w:rPr>
        <w:t>400 students</w:t>
      </w:r>
    </w:p>
    <w:p w14:paraId="384704CC" w14:textId="77777777" w:rsidR="00894E4C" w:rsidRPr="00894E4C" w:rsidRDefault="00894E4C" w:rsidP="00894E4C">
      <w:pPr>
        <w:numPr>
          <w:ilvl w:val="0"/>
          <w:numId w:val="42"/>
        </w:numPr>
        <w:spacing w:after="0" w:line="259" w:lineRule="auto"/>
        <w:rPr>
          <w:rFonts w:asciiTheme="minorHAnsi" w:hAnsiTheme="minorHAnsi"/>
          <w:bCs/>
          <w:sz w:val="24"/>
          <w:szCs w:val="24"/>
        </w:rPr>
      </w:pPr>
      <w:r w:rsidRPr="00894E4C">
        <w:rPr>
          <w:rFonts w:asciiTheme="minorHAnsi" w:hAnsiTheme="minorHAnsi"/>
          <w:bCs/>
          <w:sz w:val="24"/>
          <w:szCs w:val="24"/>
        </w:rPr>
        <w:t xml:space="preserve">Contributing factors include: </w:t>
      </w:r>
    </w:p>
    <w:p w14:paraId="178FDF47" w14:textId="77777777" w:rsidR="00894E4C" w:rsidRPr="00894E4C" w:rsidRDefault="00894E4C" w:rsidP="00894E4C">
      <w:pPr>
        <w:numPr>
          <w:ilvl w:val="1"/>
          <w:numId w:val="42"/>
        </w:numPr>
        <w:spacing w:after="0" w:line="259" w:lineRule="auto"/>
        <w:rPr>
          <w:rFonts w:asciiTheme="minorHAnsi" w:hAnsiTheme="minorHAnsi"/>
          <w:bCs/>
          <w:sz w:val="24"/>
          <w:szCs w:val="24"/>
        </w:rPr>
      </w:pPr>
      <w:r w:rsidRPr="00894E4C">
        <w:rPr>
          <w:rFonts w:asciiTheme="minorHAnsi" w:hAnsiTheme="minorHAnsi"/>
          <w:bCs/>
          <w:sz w:val="24"/>
          <w:szCs w:val="24"/>
        </w:rPr>
        <w:t>Visa and international enrollment constraints</w:t>
      </w:r>
    </w:p>
    <w:p w14:paraId="0575601E" w14:textId="77777777" w:rsidR="00894E4C" w:rsidRPr="00894E4C" w:rsidRDefault="00894E4C" w:rsidP="00894E4C">
      <w:pPr>
        <w:numPr>
          <w:ilvl w:val="1"/>
          <w:numId w:val="42"/>
        </w:numPr>
        <w:spacing w:after="0" w:line="259" w:lineRule="auto"/>
        <w:rPr>
          <w:rFonts w:asciiTheme="minorHAnsi" w:hAnsiTheme="minorHAnsi"/>
          <w:bCs/>
          <w:sz w:val="24"/>
          <w:szCs w:val="24"/>
        </w:rPr>
      </w:pPr>
      <w:r w:rsidRPr="00894E4C">
        <w:rPr>
          <w:rFonts w:asciiTheme="minorHAnsi" w:hAnsiTheme="minorHAnsi"/>
          <w:bCs/>
          <w:sz w:val="24"/>
          <w:szCs w:val="24"/>
        </w:rPr>
        <w:t>Increased competition</w:t>
      </w:r>
    </w:p>
    <w:p w14:paraId="02F510A8" w14:textId="77777777" w:rsidR="00894E4C" w:rsidRPr="00894E4C" w:rsidRDefault="00894E4C" w:rsidP="00894E4C">
      <w:pPr>
        <w:numPr>
          <w:ilvl w:val="1"/>
          <w:numId w:val="42"/>
        </w:numPr>
        <w:spacing w:after="0" w:line="259" w:lineRule="auto"/>
        <w:rPr>
          <w:rFonts w:asciiTheme="minorHAnsi" w:hAnsiTheme="minorHAnsi"/>
          <w:bCs/>
          <w:sz w:val="24"/>
          <w:szCs w:val="24"/>
        </w:rPr>
      </w:pPr>
      <w:r w:rsidRPr="00894E4C">
        <w:rPr>
          <w:rFonts w:asciiTheme="minorHAnsi" w:hAnsiTheme="minorHAnsi"/>
          <w:bCs/>
          <w:sz w:val="24"/>
          <w:szCs w:val="24"/>
        </w:rPr>
        <w:t>Declining trust in higher education</w:t>
      </w:r>
    </w:p>
    <w:p w14:paraId="0E8CA186" w14:textId="77777777" w:rsidR="00894E4C" w:rsidRPr="00894E4C" w:rsidRDefault="00894E4C" w:rsidP="00894E4C">
      <w:pPr>
        <w:numPr>
          <w:ilvl w:val="1"/>
          <w:numId w:val="42"/>
        </w:numPr>
        <w:spacing w:after="0" w:line="259" w:lineRule="auto"/>
        <w:rPr>
          <w:rFonts w:asciiTheme="minorHAnsi" w:hAnsiTheme="minorHAnsi"/>
          <w:bCs/>
          <w:sz w:val="24"/>
          <w:szCs w:val="24"/>
        </w:rPr>
      </w:pPr>
      <w:r w:rsidRPr="00894E4C">
        <w:rPr>
          <w:rFonts w:asciiTheme="minorHAnsi" w:hAnsiTheme="minorHAnsi"/>
          <w:bCs/>
          <w:sz w:val="24"/>
          <w:szCs w:val="24"/>
        </w:rPr>
        <w:t>Economic uncertainty</w:t>
      </w:r>
    </w:p>
    <w:p w14:paraId="441D56C4" w14:textId="77777777" w:rsidR="00894E4C" w:rsidRPr="00894E4C" w:rsidRDefault="00894E4C" w:rsidP="00894E4C">
      <w:pPr>
        <w:numPr>
          <w:ilvl w:val="0"/>
          <w:numId w:val="42"/>
        </w:numPr>
        <w:spacing w:after="0" w:line="259" w:lineRule="auto"/>
        <w:rPr>
          <w:rFonts w:asciiTheme="minorHAnsi" w:hAnsiTheme="minorHAnsi"/>
          <w:bCs/>
          <w:sz w:val="24"/>
          <w:szCs w:val="24"/>
        </w:rPr>
      </w:pPr>
      <w:r w:rsidRPr="00894E4C">
        <w:rPr>
          <w:rFonts w:asciiTheme="minorHAnsi" w:hAnsiTheme="minorHAnsi"/>
          <w:bCs/>
          <w:sz w:val="24"/>
          <w:szCs w:val="24"/>
        </w:rPr>
        <w:t>Non-resident decline described as</w:t>
      </w:r>
      <w:r w:rsidRPr="00894E4C">
        <w:rPr>
          <w:rFonts w:asciiTheme="minorHAnsi" w:hAnsiTheme="minorHAnsi"/>
          <w:sz w:val="24"/>
          <w:szCs w:val="24"/>
        </w:rPr>
        <w:t xml:space="preserve"> particularly frustrating</w:t>
      </w:r>
    </w:p>
    <w:p w14:paraId="349679D1" w14:textId="77777777" w:rsidR="00894E4C" w:rsidRPr="00894E4C" w:rsidRDefault="00894E4C" w:rsidP="00894E4C">
      <w:pPr>
        <w:spacing w:after="0" w:line="259" w:lineRule="auto"/>
        <w:rPr>
          <w:rFonts w:asciiTheme="minorHAnsi" w:hAnsiTheme="minorHAnsi"/>
          <w:bCs/>
          <w:sz w:val="24"/>
          <w:szCs w:val="24"/>
        </w:rPr>
      </w:pPr>
      <w:r w:rsidRPr="00894E4C">
        <w:rPr>
          <w:rFonts w:asciiTheme="minorHAnsi" w:hAnsiTheme="minorHAnsi"/>
          <w:b/>
          <w:bCs/>
          <w:sz w:val="24"/>
          <w:szCs w:val="24"/>
        </w:rPr>
        <w:t>Demographics</w:t>
      </w:r>
    </w:p>
    <w:p w14:paraId="0BCC0DE3" w14:textId="77777777" w:rsidR="00894E4C" w:rsidRPr="00894E4C" w:rsidRDefault="00894E4C" w:rsidP="00894E4C">
      <w:pPr>
        <w:numPr>
          <w:ilvl w:val="0"/>
          <w:numId w:val="43"/>
        </w:numPr>
        <w:spacing w:after="0" w:line="259" w:lineRule="auto"/>
        <w:rPr>
          <w:rFonts w:asciiTheme="minorHAnsi" w:hAnsiTheme="minorHAnsi"/>
          <w:bCs/>
          <w:sz w:val="24"/>
          <w:szCs w:val="24"/>
        </w:rPr>
      </w:pPr>
      <w:r w:rsidRPr="00894E4C">
        <w:rPr>
          <w:rFonts w:asciiTheme="minorHAnsi" w:hAnsiTheme="minorHAnsi"/>
          <w:bCs/>
          <w:sz w:val="24"/>
          <w:szCs w:val="24"/>
        </w:rPr>
        <w:t>Declining birth rates</w:t>
      </w:r>
    </w:p>
    <w:p w14:paraId="2E3D7177" w14:textId="77777777" w:rsidR="00894E4C" w:rsidRPr="00894E4C" w:rsidRDefault="00894E4C" w:rsidP="00894E4C">
      <w:pPr>
        <w:numPr>
          <w:ilvl w:val="0"/>
          <w:numId w:val="43"/>
        </w:numPr>
        <w:spacing w:after="0" w:line="259" w:lineRule="auto"/>
        <w:rPr>
          <w:rFonts w:asciiTheme="minorHAnsi" w:hAnsiTheme="minorHAnsi"/>
          <w:bCs/>
          <w:sz w:val="24"/>
          <w:szCs w:val="24"/>
        </w:rPr>
      </w:pPr>
      <w:r w:rsidRPr="00894E4C">
        <w:rPr>
          <w:rFonts w:asciiTheme="minorHAnsi" w:hAnsiTheme="minorHAnsi"/>
          <w:bCs/>
          <w:sz w:val="24"/>
          <w:szCs w:val="24"/>
        </w:rPr>
        <w:t xml:space="preserve">Fewer high school graduates projected through </w:t>
      </w:r>
      <w:r w:rsidRPr="00894E4C">
        <w:rPr>
          <w:rFonts w:asciiTheme="minorHAnsi" w:hAnsiTheme="minorHAnsi"/>
          <w:sz w:val="24"/>
          <w:szCs w:val="24"/>
        </w:rPr>
        <w:t>2041</w:t>
      </w:r>
      <w:r w:rsidRPr="00894E4C">
        <w:rPr>
          <w:rFonts w:asciiTheme="minorHAnsi" w:hAnsiTheme="minorHAnsi"/>
          <w:bCs/>
          <w:sz w:val="24"/>
          <w:szCs w:val="24"/>
        </w:rPr>
        <w:t>, with sharper decline in the western U.S.</w:t>
      </w:r>
    </w:p>
    <w:p w14:paraId="0636BE52" w14:textId="77777777" w:rsidR="00894E4C" w:rsidRPr="00894E4C" w:rsidRDefault="00894E4C" w:rsidP="00894E4C">
      <w:pPr>
        <w:spacing w:after="0" w:line="259" w:lineRule="auto"/>
        <w:rPr>
          <w:rFonts w:asciiTheme="minorHAnsi" w:hAnsiTheme="minorHAnsi"/>
          <w:bCs/>
          <w:sz w:val="24"/>
          <w:szCs w:val="24"/>
        </w:rPr>
      </w:pPr>
      <w:r w:rsidRPr="00894E4C">
        <w:rPr>
          <w:rFonts w:asciiTheme="minorHAnsi" w:hAnsiTheme="minorHAnsi"/>
          <w:b/>
          <w:bCs/>
          <w:sz w:val="24"/>
          <w:szCs w:val="24"/>
        </w:rPr>
        <w:t>Budget</w:t>
      </w:r>
    </w:p>
    <w:p w14:paraId="7D300C54" w14:textId="77777777" w:rsidR="00894E4C" w:rsidRPr="00894E4C" w:rsidRDefault="00894E4C" w:rsidP="00894E4C">
      <w:pPr>
        <w:numPr>
          <w:ilvl w:val="0"/>
          <w:numId w:val="44"/>
        </w:numPr>
        <w:spacing w:after="0" w:line="259" w:lineRule="auto"/>
        <w:rPr>
          <w:rFonts w:asciiTheme="minorHAnsi" w:hAnsiTheme="minorHAnsi"/>
          <w:bCs/>
          <w:sz w:val="24"/>
          <w:szCs w:val="24"/>
        </w:rPr>
      </w:pPr>
      <w:r w:rsidRPr="00894E4C">
        <w:rPr>
          <w:rFonts w:asciiTheme="minorHAnsi" w:hAnsiTheme="minorHAnsi"/>
          <w:sz w:val="24"/>
          <w:szCs w:val="24"/>
        </w:rPr>
        <w:t xml:space="preserve">$65 million reflects a multi-year structural shortfall, </w:t>
      </w:r>
      <w:r w:rsidRPr="00894E4C">
        <w:rPr>
          <w:rFonts w:asciiTheme="minorHAnsi" w:hAnsiTheme="minorHAnsi"/>
          <w:bCs/>
          <w:sz w:val="24"/>
          <w:szCs w:val="24"/>
        </w:rPr>
        <w:t>not a single-year deficit</w:t>
      </w:r>
    </w:p>
    <w:p w14:paraId="3755E9BA" w14:textId="77777777" w:rsidR="00894E4C" w:rsidRPr="00894E4C" w:rsidRDefault="00894E4C" w:rsidP="00894E4C">
      <w:pPr>
        <w:numPr>
          <w:ilvl w:val="0"/>
          <w:numId w:val="44"/>
        </w:numPr>
        <w:spacing w:after="0" w:line="259" w:lineRule="auto"/>
        <w:rPr>
          <w:rFonts w:asciiTheme="minorHAnsi" w:hAnsiTheme="minorHAnsi"/>
          <w:bCs/>
          <w:sz w:val="24"/>
          <w:szCs w:val="24"/>
        </w:rPr>
      </w:pPr>
      <w:r w:rsidRPr="00894E4C">
        <w:rPr>
          <w:rFonts w:asciiTheme="minorHAnsi" w:hAnsiTheme="minorHAnsi"/>
          <w:bCs/>
          <w:sz w:val="24"/>
          <w:szCs w:val="24"/>
        </w:rPr>
        <w:t>Driven primarily by revised non-resident enrollment projections</w:t>
      </w:r>
    </w:p>
    <w:p w14:paraId="75F45E1B" w14:textId="77777777" w:rsidR="00894E4C" w:rsidRPr="00894E4C" w:rsidRDefault="00894E4C" w:rsidP="00894E4C">
      <w:pPr>
        <w:numPr>
          <w:ilvl w:val="0"/>
          <w:numId w:val="44"/>
        </w:numPr>
        <w:spacing w:after="0" w:line="259" w:lineRule="auto"/>
        <w:rPr>
          <w:rFonts w:asciiTheme="minorHAnsi" w:hAnsiTheme="minorHAnsi"/>
          <w:bCs/>
          <w:sz w:val="24"/>
          <w:szCs w:val="24"/>
        </w:rPr>
      </w:pPr>
      <w:r w:rsidRPr="00894E4C">
        <w:rPr>
          <w:rFonts w:asciiTheme="minorHAnsi" w:hAnsiTheme="minorHAnsi"/>
          <w:bCs/>
          <w:sz w:val="24"/>
          <w:szCs w:val="24"/>
        </w:rPr>
        <w:t>Similar patterns across peer institutions</w:t>
      </w:r>
    </w:p>
    <w:p w14:paraId="3ACB3456" w14:textId="77777777" w:rsidR="00894E4C" w:rsidRPr="00894E4C" w:rsidRDefault="00894E4C" w:rsidP="00894E4C">
      <w:pPr>
        <w:spacing w:after="0" w:line="259" w:lineRule="auto"/>
        <w:rPr>
          <w:rFonts w:asciiTheme="minorHAnsi" w:hAnsiTheme="minorHAnsi"/>
          <w:bCs/>
          <w:sz w:val="24"/>
          <w:szCs w:val="24"/>
        </w:rPr>
      </w:pPr>
      <w:r w:rsidRPr="00894E4C">
        <w:rPr>
          <w:rFonts w:asciiTheme="minorHAnsi" w:hAnsiTheme="minorHAnsi"/>
          <w:b/>
          <w:bCs/>
          <w:sz w:val="24"/>
          <w:szCs w:val="24"/>
        </w:rPr>
        <w:t>Timeline</w:t>
      </w:r>
    </w:p>
    <w:p w14:paraId="20A38AE8" w14:textId="77777777" w:rsidR="00894E4C" w:rsidRPr="00894E4C" w:rsidRDefault="00894E4C" w:rsidP="00894E4C">
      <w:pPr>
        <w:numPr>
          <w:ilvl w:val="0"/>
          <w:numId w:val="45"/>
        </w:numPr>
        <w:spacing w:after="0" w:line="259" w:lineRule="auto"/>
        <w:rPr>
          <w:rFonts w:asciiTheme="minorHAnsi" w:hAnsiTheme="minorHAnsi"/>
          <w:bCs/>
          <w:sz w:val="24"/>
          <w:szCs w:val="24"/>
        </w:rPr>
      </w:pPr>
      <w:r w:rsidRPr="00894E4C">
        <w:rPr>
          <w:rFonts w:asciiTheme="minorHAnsi" w:hAnsiTheme="minorHAnsi"/>
          <w:bCs/>
          <w:sz w:val="24"/>
          <w:szCs w:val="24"/>
        </w:rPr>
        <w:t>Six-month planning period</w:t>
      </w:r>
    </w:p>
    <w:p w14:paraId="3D149A95" w14:textId="77777777" w:rsidR="00894E4C" w:rsidRPr="00894E4C" w:rsidRDefault="00894E4C" w:rsidP="00894E4C">
      <w:pPr>
        <w:numPr>
          <w:ilvl w:val="0"/>
          <w:numId w:val="45"/>
        </w:numPr>
        <w:spacing w:after="0" w:line="259" w:lineRule="auto"/>
        <w:rPr>
          <w:rFonts w:asciiTheme="minorHAnsi" w:hAnsiTheme="minorHAnsi"/>
          <w:bCs/>
          <w:sz w:val="24"/>
          <w:szCs w:val="24"/>
        </w:rPr>
      </w:pPr>
      <w:r w:rsidRPr="00894E4C">
        <w:rPr>
          <w:rFonts w:asciiTheme="minorHAnsi" w:hAnsiTheme="minorHAnsi"/>
          <w:bCs/>
          <w:sz w:val="24"/>
          <w:szCs w:val="24"/>
        </w:rPr>
        <w:t>No major decisions expected over the summer or early fall</w:t>
      </w:r>
    </w:p>
    <w:p w14:paraId="5A7B17B9" w14:textId="77777777" w:rsidR="00894E4C" w:rsidRPr="00894E4C" w:rsidRDefault="00894E4C" w:rsidP="00894E4C">
      <w:pPr>
        <w:numPr>
          <w:ilvl w:val="0"/>
          <w:numId w:val="45"/>
        </w:numPr>
        <w:spacing w:after="0" w:line="259" w:lineRule="auto"/>
        <w:rPr>
          <w:rFonts w:asciiTheme="minorHAnsi" w:hAnsiTheme="minorHAnsi"/>
          <w:bCs/>
          <w:sz w:val="24"/>
          <w:szCs w:val="24"/>
        </w:rPr>
      </w:pPr>
      <w:r w:rsidRPr="00894E4C">
        <w:rPr>
          <w:rFonts w:asciiTheme="minorHAnsi" w:hAnsiTheme="minorHAnsi"/>
          <w:bCs/>
          <w:sz w:val="24"/>
          <w:szCs w:val="24"/>
        </w:rPr>
        <w:t>Board of Trustees review anticipated in</w:t>
      </w:r>
      <w:r w:rsidRPr="00894E4C">
        <w:rPr>
          <w:rFonts w:asciiTheme="minorHAnsi" w:hAnsiTheme="minorHAnsi"/>
          <w:sz w:val="24"/>
          <w:szCs w:val="24"/>
        </w:rPr>
        <w:t xml:space="preserve"> December 2026</w:t>
      </w:r>
    </w:p>
    <w:p w14:paraId="3F4A0CFE" w14:textId="77777777" w:rsidR="00894E4C" w:rsidRPr="00894E4C" w:rsidRDefault="00894E4C" w:rsidP="00894E4C">
      <w:pPr>
        <w:spacing w:after="0" w:line="259" w:lineRule="auto"/>
        <w:rPr>
          <w:rFonts w:asciiTheme="minorHAnsi" w:hAnsiTheme="minorHAnsi"/>
          <w:bCs/>
          <w:sz w:val="24"/>
          <w:szCs w:val="24"/>
        </w:rPr>
      </w:pPr>
      <w:r w:rsidRPr="00894E4C">
        <w:rPr>
          <w:rFonts w:asciiTheme="minorHAnsi" w:hAnsiTheme="minorHAnsi"/>
          <w:b/>
          <w:bCs/>
          <w:sz w:val="24"/>
          <w:szCs w:val="24"/>
        </w:rPr>
        <w:t>Focus</w:t>
      </w:r>
    </w:p>
    <w:p w14:paraId="16E13E9F" w14:textId="77777777" w:rsidR="00894E4C" w:rsidRPr="00894E4C" w:rsidRDefault="00894E4C" w:rsidP="00894E4C">
      <w:pPr>
        <w:numPr>
          <w:ilvl w:val="0"/>
          <w:numId w:val="46"/>
        </w:numPr>
        <w:spacing w:after="0" w:line="259" w:lineRule="auto"/>
        <w:rPr>
          <w:rFonts w:asciiTheme="minorHAnsi" w:hAnsiTheme="minorHAnsi"/>
          <w:bCs/>
          <w:sz w:val="24"/>
          <w:szCs w:val="24"/>
        </w:rPr>
      </w:pPr>
      <w:r w:rsidRPr="00894E4C">
        <w:rPr>
          <w:rFonts w:asciiTheme="minorHAnsi" w:hAnsiTheme="minorHAnsi"/>
          <w:bCs/>
          <w:sz w:val="24"/>
          <w:szCs w:val="24"/>
        </w:rPr>
        <w:t>Maintaining academic strengths</w:t>
      </w:r>
    </w:p>
    <w:p w14:paraId="5A2C2523" w14:textId="77777777" w:rsidR="00894E4C" w:rsidRPr="00894E4C" w:rsidRDefault="00894E4C" w:rsidP="00894E4C">
      <w:pPr>
        <w:numPr>
          <w:ilvl w:val="0"/>
          <w:numId w:val="46"/>
        </w:numPr>
        <w:spacing w:after="0" w:line="259" w:lineRule="auto"/>
        <w:rPr>
          <w:rFonts w:asciiTheme="minorHAnsi" w:hAnsiTheme="minorHAnsi"/>
          <w:bCs/>
          <w:sz w:val="24"/>
          <w:szCs w:val="24"/>
        </w:rPr>
      </w:pPr>
      <w:r w:rsidRPr="00894E4C">
        <w:rPr>
          <w:rFonts w:asciiTheme="minorHAnsi" w:hAnsiTheme="minorHAnsi"/>
          <w:bCs/>
          <w:sz w:val="24"/>
          <w:szCs w:val="24"/>
        </w:rPr>
        <w:t>Student experience</w:t>
      </w:r>
    </w:p>
    <w:p w14:paraId="6A99A593" w14:textId="77777777" w:rsidR="00894E4C" w:rsidRPr="00894E4C" w:rsidRDefault="00894E4C" w:rsidP="00894E4C">
      <w:pPr>
        <w:numPr>
          <w:ilvl w:val="0"/>
          <w:numId w:val="46"/>
        </w:numPr>
        <w:spacing w:after="0" w:line="259" w:lineRule="auto"/>
        <w:rPr>
          <w:rFonts w:asciiTheme="minorHAnsi" w:hAnsiTheme="minorHAnsi"/>
          <w:bCs/>
          <w:sz w:val="24"/>
          <w:szCs w:val="24"/>
        </w:rPr>
      </w:pPr>
      <w:r w:rsidRPr="00894E4C">
        <w:rPr>
          <w:rFonts w:asciiTheme="minorHAnsi" w:hAnsiTheme="minorHAnsi"/>
          <w:bCs/>
          <w:sz w:val="24"/>
          <w:szCs w:val="24"/>
        </w:rPr>
        <w:t>Long-term institutional sustainability</w:t>
      </w:r>
    </w:p>
    <w:p w14:paraId="289714F5" w14:textId="77777777" w:rsidR="00064CE4" w:rsidRPr="00064CE4" w:rsidRDefault="00064CE4" w:rsidP="00056D5F">
      <w:pPr>
        <w:spacing w:after="0" w:line="259" w:lineRule="auto"/>
        <w:rPr>
          <w:rFonts w:asciiTheme="minorHAnsi" w:eastAsiaTheme="minorEastAsia" w:hAnsiTheme="minorHAnsi" w:cs="Arial"/>
          <w:iCs/>
          <w:sz w:val="10"/>
          <w:szCs w:val="10"/>
        </w:rPr>
      </w:pPr>
    </w:p>
    <w:p w14:paraId="6385E30A" w14:textId="7F69A84D" w:rsidR="00064CE4" w:rsidRDefault="00064CE4" w:rsidP="00056D5F">
      <w:pPr>
        <w:spacing w:after="0" w:line="259" w:lineRule="auto"/>
        <w:rPr>
          <w:rFonts w:asciiTheme="minorHAnsi" w:hAnsiTheme="minorHAnsi"/>
          <w:b/>
          <w:sz w:val="32"/>
          <w:szCs w:val="32"/>
          <w:u w:val="single"/>
        </w:rPr>
      </w:pPr>
      <w:r>
        <w:rPr>
          <w:rFonts w:asciiTheme="minorHAnsi" w:hAnsiTheme="minorHAnsi"/>
          <w:b/>
          <w:sz w:val="32"/>
          <w:szCs w:val="32"/>
          <w:u w:val="single"/>
        </w:rPr>
        <w:t>New Business:</w:t>
      </w:r>
    </w:p>
    <w:p w14:paraId="136A96F9" w14:textId="7B2E91D0" w:rsidR="00064CE4" w:rsidRPr="00064CE4" w:rsidRDefault="00064CE4" w:rsidP="00056D5F">
      <w:pPr>
        <w:spacing w:after="0" w:line="259" w:lineRule="auto"/>
        <w:rPr>
          <w:rFonts w:asciiTheme="minorHAnsi" w:hAnsiTheme="minorHAnsi"/>
          <w:b/>
          <w:sz w:val="10"/>
          <w:szCs w:val="10"/>
          <w:u w:val="single"/>
        </w:rPr>
      </w:pPr>
    </w:p>
    <w:p w14:paraId="2FA35AAF" w14:textId="77777777" w:rsidR="00A92B43" w:rsidRDefault="00A92B43" w:rsidP="00A92B43">
      <w:pPr>
        <w:numPr>
          <w:ilvl w:val="0"/>
          <w:numId w:val="31"/>
        </w:numPr>
        <w:shd w:val="clear" w:color="auto" w:fill="FFFFFF"/>
        <w:spacing w:after="0" w:line="240" w:lineRule="auto"/>
        <w:rPr>
          <w:rFonts w:asciiTheme="minorHAnsi" w:hAnsiTheme="minorHAnsi" w:cstheme="minorHAnsi"/>
          <w:color w:val="000000"/>
          <w:shd w:val="clear" w:color="auto" w:fill="FFFFFF"/>
        </w:rPr>
      </w:pPr>
      <w:r w:rsidRPr="00A92B43">
        <w:rPr>
          <w:rFonts w:asciiTheme="minorHAnsi" w:hAnsiTheme="minorHAnsi" w:cstheme="minorHAnsi"/>
          <w:color w:val="000000"/>
          <w:shd w:val="clear" w:color="auto" w:fill="FFFFFF"/>
        </w:rPr>
        <w:t>Vote: </w:t>
      </w:r>
      <w:hyperlink r:id="rId8" w:tgtFrame="_blank" w:history="1">
        <w:r w:rsidRPr="00A92B43">
          <w:rPr>
            <w:rStyle w:val="Hyperlink"/>
            <w:rFonts w:asciiTheme="minorHAnsi" w:hAnsiTheme="minorHAnsi" w:cstheme="minorHAnsi"/>
            <w:shd w:val="clear" w:color="auto" w:fill="FFFFFF"/>
          </w:rPr>
          <w:t>US25/26-15: Formation of the Academic Modification Advisory Committee</w:t>
        </w:r>
      </w:hyperlink>
      <w:r w:rsidRPr="00A92B43">
        <w:rPr>
          <w:rFonts w:asciiTheme="minorHAnsi" w:hAnsiTheme="minorHAnsi" w:cstheme="minorHAnsi"/>
          <w:color w:val="000000"/>
          <w:shd w:val="clear" w:color="auto" w:fill="FFFFFF"/>
        </w:rPr>
        <w:t>; Edward Davis (Senate VP, Chair of the Committee on Oversight and Shared Governance)</w:t>
      </w:r>
    </w:p>
    <w:p w14:paraId="154FEDC4" w14:textId="77777777" w:rsidR="0026542F" w:rsidRDefault="0026542F" w:rsidP="0026542F">
      <w:pPr>
        <w:shd w:val="clear" w:color="auto" w:fill="FFFFFF"/>
        <w:spacing w:after="0" w:line="240" w:lineRule="auto"/>
        <w:rPr>
          <w:rFonts w:asciiTheme="minorHAnsi" w:hAnsiTheme="minorHAnsi" w:cstheme="minorHAnsi"/>
          <w:color w:val="000000"/>
          <w:shd w:val="clear" w:color="auto" w:fill="FFFFFF"/>
        </w:rPr>
      </w:pPr>
    </w:p>
    <w:p w14:paraId="4799521C" w14:textId="31A2BD1C" w:rsidR="0026542F" w:rsidRDefault="00894E4C" w:rsidP="0026542F">
      <w:pPr>
        <w:shd w:val="clear" w:color="auto" w:fill="FFFFFF"/>
        <w:spacing w:after="0" w:line="240" w:lineRule="auto"/>
        <w:rPr>
          <w:rFonts w:asciiTheme="minorHAnsi" w:hAnsiTheme="minorHAnsi" w:cstheme="minorHAnsi"/>
          <w:color w:val="000000"/>
          <w:shd w:val="clear" w:color="auto" w:fill="FFFFFF"/>
        </w:rPr>
      </w:pPr>
      <w:proofErr w:type="gramStart"/>
      <w:r w:rsidRPr="00894E4C">
        <w:rPr>
          <w:rFonts w:asciiTheme="minorHAnsi" w:hAnsiTheme="minorHAnsi" w:cstheme="minorHAnsi"/>
          <w:b/>
          <w:bCs/>
          <w:color w:val="000000"/>
          <w:shd w:val="clear" w:color="auto" w:fill="FFFFFF"/>
        </w:rPr>
        <w:lastRenderedPageBreak/>
        <w:t xml:space="preserve">Amendment </w:t>
      </w:r>
      <w:r w:rsidR="00363C31" w:rsidRPr="00894E4C">
        <w:rPr>
          <w:rFonts w:asciiTheme="minorHAnsi" w:hAnsiTheme="minorHAnsi" w:cstheme="minorHAnsi"/>
          <w:b/>
          <w:bCs/>
          <w:color w:val="000000"/>
          <w:shd w:val="clear" w:color="auto" w:fill="FFFFFF"/>
        </w:rPr>
        <w:t xml:space="preserve"> –</w:t>
      </w:r>
      <w:proofErr w:type="gramEnd"/>
      <w:r w:rsidR="00363C31" w:rsidRPr="00894E4C">
        <w:rPr>
          <w:rFonts w:asciiTheme="minorHAnsi" w:hAnsiTheme="minorHAnsi" w:cstheme="minorHAnsi"/>
          <w:b/>
          <w:bCs/>
          <w:color w:val="000000"/>
          <w:shd w:val="clear" w:color="auto" w:fill="FFFFFF"/>
        </w:rPr>
        <w:t xml:space="preserve"> approved with</w:t>
      </w:r>
      <w:r w:rsidR="00363C31">
        <w:rPr>
          <w:rFonts w:asciiTheme="minorHAnsi" w:hAnsiTheme="minorHAnsi" w:cstheme="minorHAnsi"/>
          <w:color w:val="000000"/>
          <w:shd w:val="clear" w:color="auto" w:fill="FFFFFF"/>
        </w:rPr>
        <w:t xml:space="preserve"> 31 yeses, 0 no’s, 0 abstentions</w:t>
      </w:r>
      <w:r>
        <w:rPr>
          <w:rFonts w:asciiTheme="minorHAnsi" w:hAnsiTheme="minorHAnsi" w:cstheme="minorHAnsi"/>
          <w:color w:val="000000"/>
          <w:shd w:val="clear" w:color="auto" w:fill="FFFFFF"/>
        </w:rPr>
        <w:t>.</w:t>
      </w:r>
    </w:p>
    <w:p w14:paraId="1E559B31" w14:textId="4B3DABCB" w:rsidR="00363C31" w:rsidRDefault="00363C31" w:rsidP="0026542F">
      <w:pPr>
        <w:shd w:val="clear" w:color="auto" w:fill="FFFFFF"/>
        <w:spacing w:after="0" w:line="240" w:lineRule="auto"/>
        <w:rPr>
          <w:rFonts w:asciiTheme="minorHAnsi" w:hAnsiTheme="minorHAnsi" w:cstheme="minorHAnsi"/>
          <w:color w:val="000000"/>
          <w:shd w:val="clear" w:color="auto" w:fill="FFFFFF"/>
        </w:rPr>
      </w:pPr>
      <w:r w:rsidRPr="00894E4C">
        <w:rPr>
          <w:rFonts w:asciiTheme="minorHAnsi" w:hAnsiTheme="minorHAnsi" w:cstheme="minorHAnsi"/>
          <w:b/>
          <w:bCs/>
          <w:color w:val="000000"/>
          <w:shd w:val="clear" w:color="auto" w:fill="FFFFFF"/>
        </w:rPr>
        <w:t xml:space="preserve">Main motion </w:t>
      </w:r>
      <w:r w:rsidR="0027312F" w:rsidRPr="00894E4C">
        <w:rPr>
          <w:rFonts w:asciiTheme="minorHAnsi" w:hAnsiTheme="minorHAnsi" w:cstheme="minorHAnsi"/>
          <w:b/>
          <w:bCs/>
          <w:color w:val="000000"/>
          <w:shd w:val="clear" w:color="auto" w:fill="FFFFFF"/>
        </w:rPr>
        <w:t>–</w:t>
      </w:r>
      <w:r w:rsidRPr="00894E4C">
        <w:rPr>
          <w:rFonts w:asciiTheme="minorHAnsi" w:hAnsiTheme="minorHAnsi" w:cstheme="minorHAnsi"/>
          <w:b/>
          <w:bCs/>
          <w:color w:val="000000"/>
          <w:shd w:val="clear" w:color="auto" w:fill="FFFFFF"/>
        </w:rPr>
        <w:t xml:space="preserve"> </w:t>
      </w:r>
      <w:r w:rsidR="00894E4C" w:rsidRPr="00894E4C">
        <w:rPr>
          <w:rFonts w:asciiTheme="minorHAnsi" w:hAnsiTheme="minorHAnsi" w:cstheme="minorHAnsi"/>
          <w:b/>
          <w:bCs/>
          <w:color w:val="000000"/>
          <w:shd w:val="clear" w:color="auto" w:fill="FFFFFF"/>
        </w:rPr>
        <w:t>approved with</w:t>
      </w:r>
      <w:r w:rsidR="00894E4C">
        <w:rPr>
          <w:rFonts w:asciiTheme="minorHAnsi" w:hAnsiTheme="minorHAnsi" w:cstheme="minorHAnsi"/>
          <w:color w:val="000000"/>
          <w:shd w:val="clear" w:color="auto" w:fill="FFFFFF"/>
        </w:rPr>
        <w:t xml:space="preserve"> </w:t>
      </w:r>
      <w:r w:rsidR="0027312F">
        <w:rPr>
          <w:rFonts w:asciiTheme="minorHAnsi" w:hAnsiTheme="minorHAnsi" w:cstheme="minorHAnsi"/>
          <w:color w:val="000000"/>
          <w:shd w:val="clear" w:color="auto" w:fill="FFFFFF"/>
        </w:rPr>
        <w:t>3</w:t>
      </w:r>
      <w:r w:rsidR="003F48AB">
        <w:rPr>
          <w:rFonts w:asciiTheme="minorHAnsi" w:hAnsiTheme="minorHAnsi" w:cstheme="minorHAnsi"/>
          <w:color w:val="000000"/>
          <w:shd w:val="clear" w:color="auto" w:fill="FFFFFF"/>
        </w:rPr>
        <w:t>4</w:t>
      </w:r>
      <w:r w:rsidR="0027312F">
        <w:rPr>
          <w:rFonts w:asciiTheme="minorHAnsi" w:hAnsiTheme="minorHAnsi" w:cstheme="minorHAnsi"/>
          <w:color w:val="000000"/>
          <w:shd w:val="clear" w:color="auto" w:fill="FFFFFF"/>
        </w:rPr>
        <w:t xml:space="preserve"> yeses, 0 no’s, 0 abstentions</w:t>
      </w:r>
      <w:r w:rsidR="00894E4C">
        <w:rPr>
          <w:rFonts w:asciiTheme="minorHAnsi" w:hAnsiTheme="minorHAnsi" w:cstheme="minorHAnsi"/>
          <w:color w:val="000000"/>
          <w:shd w:val="clear" w:color="auto" w:fill="FFFFFF"/>
        </w:rPr>
        <w:t>.</w:t>
      </w:r>
    </w:p>
    <w:p w14:paraId="0DD28FB3" w14:textId="77777777" w:rsidR="0026542F" w:rsidRPr="0024380A" w:rsidRDefault="0026542F" w:rsidP="0026542F">
      <w:pPr>
        <w:shd w:val="clear" w:color="auto" w:fill="FFFFFF"/>
        <w:spacing w:after="0" w:line="240" w:lineRule="auto"/>
        <w:rPr>
          <w:rFonts w:asciiTheme="minorHAnsi" w:hAnsiTheme="minorHAnsi" w:cstheme="minorHAnsi"/>
          <w:color w:val="000000"/>
          <w:sz w:val="10"/>
          <w:szCs w:val="10"/>
          <w:shd w:val="clear" w:color="auto" w:fill="FFFFFF"/>
        </w:rPr>
      </w:pPr>
    </w:p>
    <w:p w14:paraId="28DACB56" w14:textId="77777777" w:rsidR="00A92B43" w:rsidRDefault="00A92B43" w:rsidP="00A92B43">
      <w:pPr>
        <w:numPr>
          <w:ilvl w:val="0"/>
          <w:numId w:val="31"/>
        </w:numPr>
        <w:shd w:val="clear" w:color="auto" w:fill="FFFFFF"/>
        <w:spacing w:after="0" w:line="240" w:lineRule="auto"/>
        <w:rPr>
          <w:rFonts w:asciiTheme="minorHAnsi" w:hAnsiTheme="minorHAnsi" w:cstheme="minorHAnsi"/>
          <w:color w:val="000000"/>
          <w:shd w:val="clear" w:color="auto" w:fill="FFFFFF"/>
        </w:rPr>
      </w:pPr>
      <w:r w:rsidRPr="00A92B43">
        <w:rPr>
          <w:rFonts w:asciiTheme="minorHAnsi" w:hAnsiTheme="minorHAnsi" w:cstheme="minorHAnsi"/>
          <w:color w:val="000000"/>
          <w:shd w:val="clear" w:color="auto" w:fill="FFFFFF"/>
        </w:rPr>
        <w:t>Vote: </w:t>
      </w:r>
      <w:hyperlink r:id="rId9" w:tgtFrame="_blank" w:history="1">
        <w:r w:rsidRPr="00A92B43">
          <w:rPr>
            <w:rStyle w:val="Hyperlink"/>
            <w:rFonts w:asciiTheme="minorHAnsi" w:hAnsiTheme="minorHAnsi" w:cstheme="minorHAnsi"/>
            <w:shd w:val="clear" w:color="auto" w:fill="FFFFFF"/>
          </w:rPr>
          <w:t>US25/26-16: Procedures for collaborative input for significant academic changes at the University of Oregon</w:t>
        </w:r>
      </w:hyperlink>
      <w:r w:rsidRPr="00A92B43">
        <w:rPr>
          <w:rFonts w:asciiTheme="minorHAnsi" w:hAnsiTheme="minorHAnsi" w:cstheme="minorHAnsi"/>
          <w:color w:val="000000"/>
          <w:shd w:val="clear" w:color="auto" w:fill="FFFFFF"/>
        </w:rPr>
        <w:t>; Edward Davis (Senate VP, Chair of the Committee on Oversight and Shared Governance)</w:t>
      </w:r>
    </w:p>
    <w:p w14:paraId="53B86D62" w14:textId="77777777" w:rsidR="0026542F" w:rsidRPr="0024380A" w:rsidRDefault="0026542F" w:rsidP="0026542F">
      <w:pPr>
        <w:shd w:val="clear" w:color="auto" w:fill="FFFFFF"/>
        <w:spacing w:after="0" w:line="240" w:lineRule="auto"/>
        <w:rPr>
          <w:rFonts w:asciiTheme="minorHAnsi" w:hAnsiTheme="minorHAnsi" w:cstheme="minorHAnsi"/>
          <w:color w:val="000000"/>
          <w:sz w:val="10"/>
          <w:szCs w:val="10"/>
          <w:shd w:val="clear" w:color="auto" w:fill="FFFFFF"/>
        </w:rPr>
      </w:pPr>
    </w:p>
    <w:p w14:paraId="40A72723" w14:textId="0DE30654" w:rsidR="0026542F" w:rsidRDefault="003F48AB" w:rsidP="0026542F">
      <w:pPr>
        <w:shd w:val="clear" w:color="auto" w:fill="FFFFFF"/>
        <w:spacing w:after="0" w:line="240" w:lineRule="auto"/>
        <w:rPr>
          <w:rFonts w:asciiTheme="minorHAnsi" w:hAnsiTheme="minorHAnsi" w:cstheme="minorHAnsi"/>
          <w:color w:val="000000"/>
          <w:shd w:val="clear" w:color="auto" w:fill="FFFFFF"/>
        </w:rPr>
      </w:pPr>
      <w:r w:rsidRPr="0059047E">
        <w:rPr>
          <w:rFonts w:asciiTheme="minorHAnsi" w:hAnsiTheme="minorHAnsi" w:cstheme="minorHAnsi"/>
          <w:b/>
          <w:bCs/>
          <w:color w:val="000000"/>
          <w:shd w:val="clear" w:color="auto" w:fill="FFFFFF"/>
        </w:rPr>
        <w:t>Edward</w:t>
      </w:r>
      <w:r w:rsidR="0059047E" w:rsidRPr="0059047E">
        <w:rPr>
          <w:rFonts w:asciiTheme="minorHAnsi" w:hAnsiTheme="minorHAnsi" w:cstheme="minorHAnsi"/>
          <w:b/>
          <w:bCs/>
          <w:color w:val="000000"/>
          <w:shd w:val="clear" w:color="auto" w:fill="FFFFFF"/>
        </w:rPr>
        <w:t xml:space="preserve"> </w:t>
      </w:r>
      <w:proofErr w:type="spellStart"/>
      <w:r w:rsidR="0059047E" w:rsidRPr="0059047E">
        <w:rPr>
          <w:rFonts w:asciiTheme="minorHAnsi" w:hAnsiTheme="minorHAnsi" w:cstheme="minorHAnsi"/>
          <w:b/>
          <w:bCs/>
          <w:color w:val="000000"/>
          <w:shd w:val="clear" w:color="auto" w:fill="FFFFFF"/>
        </w:rPr>
        <w:t>Davis’</w:t>
      </w:r>
      <w:proofErr w:type="spellEnd"/>
      <w:r w:rsidRPr="0059047E">
        <w:rPr>
          <w:rFonts w:asciiTheme="minorHAnsi" w:hAnsiTheme="minorHAnsi" w:cstheme="minorHAnsi"/>
          <w:b/>
          <w:bCs/>
          <w:color w:val="000000"/>
          <w:shd w:val="clear" w:color="auto" w:fill="FFFFFF"/>
        </w:rPr>
        <w:t xml:space="preserve"> amendments</w:t>
      </w:r>
      <w:r w:rsidR="0059047E" w:rsidRPr="0059047E">
        <w:rPr>
          <w:rFonts w:asciiTheme="minorHAnsi" w:hAnsiTheme="minorHAnsi" w:cstheme="minorHAnsi"/>
          <w:b/>
          <w:bCs/>
          <w:color w:val="000000"/>
          <w:shd w:val="clear" w:color="auto" w:fill="FFFFFF"/>
        </w:rPr>
        <w:t xml:space="preserve"> – approved with</w:t>
      </w:r>
      <w:r>
        <w:rPr>
          <w:rFonts w:asciiTheme="minorHAnsi" w:hAnsiTheme="minorHAnsi" w:cstheme="minorHAnsi"/>
          <w:color w:val="000000"/>
          <w:shd w:val="clear" w:color="auto" w:fill="FFFFFF"/>
        </w:rPr>
        <w:t xml:space="preserve"> 31 yeses, 0 no’s, 1 abstention (McVay, until Dreiling amendment)</w:t>
      </w:r>
    </w:p>
    <w:p w14:paraId="011EC8D0" w14:textId="293D94EE" w:rsidR="003F48AB" w:rsidRDefault="003F48AB" w:rsidP="0026542F">
      <w:pPr>
        <w:shd w:val="clear" w:color="auto" w:fill="FFFFFF"/>
        <w:spacing w:after="0" w:line="240" w:lineRule="auto"/>
        <w:rPr>
          <w:rFonts w:asciiTheme="minorHAnsi" w:hAnsiTheme="minorHAnsi" w:cstheme="minorHAnsi"/>
          <w:color w:val="000000"/>
          <w:shd w:val="clear" w:color="auto" w:fill="FFFFFF"/>
        </w:rPr>
      </w:pPr>
      <w:r w:rsidRPr="0059047E">
        <w:rPr>
          <w:rFonts w:asciiTheme="minorHAnsi" w:hAnsiTheme="minorHAnsi" w:cstheme="minorHAnsi"/>
          <w:b/>
          <w:bCs/>
          <w:color w:val="000000"/>
          <w:shd w:val="clear" w:color="auto" w:fill="FFFFFF"/>
        </w:rPr>
        <w:t>Michael Dreiling’s amendments</w:t>
      </w:r>
      <w:r w:rsidR="0059047E" w:rsidRPr="0059047E">
        <w:rPr>
          <w:rFonts w:asciiTheme="minorHAnsi" w:hAnsiTheme="minorHAnsi" w:cstheme="minorHAnsi"/>
          <w:b/>
          <w:bCs/>
          <w:color w:val="000000"/>
          <w:shd w:val="clear" w:color="auto" w:fill="FFFFFF"/>
        </w:rPr>
        <w:t xml:space="preserve"> – approved with</w:t>
      </w:r>
      <w:r>
        <w:rPr>
          <w:rFonts w:asciiTheme="minorHAnsi" w:hAnsiTheme="minorHAnsi" w:cstheme="minorHAnsi"/>
          <w:color w:val="000000"/>
          <w:shd w:val="clear" w:color="auto" w:fill="FFFFFF"/>
        </w:rPr>
        <w:t xml:space="preserve"> </w:t>
      </w:r>
      <w:r w:rsidR="00543311">
        <w:rPr>
          <w:rFonts w:asciiTheme="minorHAnsi" w:hAnsiTheme="minorHAnsi" w:cstheme="minorHAnsi"/>
          <w:color w:val="000000"/>
          <w:shd w:val="clear" w:color="auto" w:fill="FFFFFF"/>
        </w:rPr>
        <w:t>31 yeses, 0 no’s, 0 abstentions</w:t>
      </w:r>
    </w:p>
    <w:p w14:paraId="17C7FAAD" w14:textId="298C5E01" w:rsidR="003F48AB" w:rsidRDefault="003F48AB" w:rsidP="0026542F">
      <w:pPr>
        <w:shd w:val="clear" w:color="auto" w:fill="FFFFFF"/>
        <w:spacing w:after="0" w:line="240" w:lineRule="auto"/>
        <w:rPr>
          <w:rFonts w:asciiTheme="minorHAnsi" w:hAnsiTheme="minorHAnsi" w:cstheme="minorHAnsi"/>
          <w:color w:val="000000"/>
          <w:shd w:val="clear" w:color="auto" w:fill="FFFFFF"/>
        </w:rPr>
      </w:pPr>
      <w:r w:rsidRPr="0059047E">
        <w:rPr>
          <w:rFonts w:asciiTheme="minorHAnsi" w:hAnsiTheme="minorHAnsi" w:cstheme="minorHAnsi"/>
          <w:b/>
          <w:bCs/>
          <w:color w:val="000000"/>
          <w:shd w:val="clear" w:color="auto" w:fill="FFFFFF"/>
        </w:rPr>
        <w:t>Main motion</w:t>
      </w:r>
      <w:r w:rsidR="0059047E" w:rsidRPr="0059047E">
        <w:rPr>
          <w:rFonts w:asciiTheme="minorHAnsi" w:hAnsiTheme="minorHAnsi" w:cstheme="minorHAnsi"/>
          <w:b/>
          <w:bCs/>
          <w:color w:val="000000"/>
          <w:shd w:val="clear" w:color="auto" w:fill="FFFFFF"/>
        </w:rPr>
        <w:t xml:space="preserve"> – approved with</w:t>
      </w:r>
      <w:r>
        <w:rPr>
          <w:rFonts w:asciiTheme="minorHAnsi" w:hAnsiTheme="minorHAnsi" w:cstheme="minorHAnsi"/>
          <w:color w:val="000000"/>
          <w:shd w:val="clear" w:color="auto" w:fill="FFFFFF"/>
        </w:rPr>
        <w:t xml:space="preserve"> </w:t>
      </w:r>
      <w:r w:rsidR="00543311">
        <w:rPr>
          <w:rFonts w:asciiTheme="minorHAnsi" w:hAnsiTheme="minorHAnsi" w:cstheme="minorHAnsi"/>
          <w:color w:val="000000"/>
          <w:shd w:val="clear" w:color="auto" w:fill="FFFFFF"/>
        </w:rPr>
        <w:t>32 yeses, 0 no’s, 0 abstentions</w:t>
      </w:r>
    </w:p>
    <w:p w14:paraId="66081C57" w14:textId="77777777" w:rsidR="0026542F" w:rsidRPr="0024380A" w:rsidRDefault="0026542F" w:rsidP="0026542F">
      <w:pPr>
        <w:shd w:val="clear" w:color="auto" w:fill="FFFFFF"/>
        <w:spacing w:after="0" w:line="240" w:lineRule="auto"/>
        <w:rPr>
          <w:rFonts w:asciiTheme="minorHAnsi" w:hAnsiTheme="minorHAnsi" w:cstheme="minorHAnsi"/>
          <w:color w:val="000000"/>
          <w:sz w:val="10"/>
          <w:szCs w:val="10"/>
          <w:shd w:val="clear" w:color="auto" w:fill="FFFFFF"/>
        </w:rPr>
      </w:pPr>
    </w:p>
    <w:p w14:paraId="6CB75AF6" w14:textId="77777777" w:rsidR="00A92B43" w:rsidRDefault="00A92B43" w:rsidP="00A92B43">
      <w:pPr>
        <w:numPr>
          <w:ilvl w:val="0"/>
          <w:numId w:val="31"/>
        </w:numPr>
        <w:shd w:val="clear" w:color="auto" w:fill="FFFFFF"/>
        <w:spacing w:after="0" w:line="240" w:lineRule="auto"/>
        <w:rPr>
          <w:rFonts w:asciiTheme="minorHAnsi" w:hAnsiTheme="minorHAnsi" w:cstheme="minorHAnsi"/>
          <w:color w:val="000000"/>
          <w:shd w:val="clear" w:color="auto" w:fill="FFFFFF"/>
        </w:rPr>
      </w:pPr>
      <w:r w:rsidRPr="00A92B43">
        <w:rPr>
          <w:rFonts w:asciiTheme="minorHAnsi" w:hAnsiTheme="minorHAnsi" w:cstheme="minorHAnsi"/>
          <w:color w:val="000000"/>
          <w:shd w:val="clear" w:color="auto" w:fill="FFFFFF"/>
        </w:rPr>
        <w:t>Intro: </w:t>
      </w:r>
      <w:hyperlink r:id="rId10" w:tgtFrame="_blank" w:history="1">
        <w:r w:rsidRPr="00A92B43">
          <w:rPr>
            <w:rStyle w:val="Hyperlink"/>
            <w:rFonts w:asciiTheme="minorHAnsi" w:hAnsiTheme="minorHAnsi" w:cstheme="minorHAnsi"/>
            <w:shd w:val="clear" w:color="auto" w:fill="FFFFFF"/>
          </w:rPr>
          <w:t>US25/26-20: Recommendation to protect the University of Oregon Libraries' role in the UO's educational, research, and service mission</w:t>
        </w:r>
      </w:hyperlink>
      <w:r w:rsidRPr="00A92B43">
        <w:rPr>
          <w:rFonts w:asciiTheme="minorHAnsi" w:hAnsiTheme="minorHAnsi" w:cstheme="minorHAnsi"/>
          <w:color w:val="000000"/>
          <w:shd w:val="clear" w:color="auto" w:fill="FFFFFF"/>
        </w:rPr>
        <w:t>; Kate Mills (Senator, CAS-Natural Sciences), Pedro Garcia-Caro (Senator, CAS-Humanities), Benjamin Riesenberg (UO Libraries), Annie Zeidman-Karpinski (UO Libraries), Damon Campbell (UO Libraries)</w:t>
      </w:r>
    </w:p>
    <w:p w14:paraId="776AE485" w14:textId="77777777" w:rsidR="0024380A" w:rsidRPr="0024380A" w:rsidRDefault="0024380A" w:rsidP="0024380A">
      <w:pPr>
        <w:shd w:val="clear" w:color="auto" w:fill="FFFFFF"/>
        <w:spacing w:after="0" w:line="240" w:lineRule="auto"/>
        <w:rPr>
          <w:rFonts w:asciiTheme="minorHAnsi" w:hAnsiTheme="minorHAnsi" w:cstheme="minorHAnsi"/>
          <w:color w:val="000000"/>
          <w:sz w:val="10"/>
          <w:szCs w:val="10"/>
          <w:shd w:val="clear" w:color="auto" w:fill="FFFFFF"/>
        </w:rPr>
      </w:pPr>
    </w:p>
    <w:p w14:paraId="6AA3A22F" w14:textId="2291DF82" w:rsidR="00A56770" w:rsidRDefault="00A56770" w:rsidP="00A56770">
      <w:p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Brief intro of motion. Will be brought back to a future senate meeting for a vote.</w:t>
      </w:r>
    </w:p>
    <w:p w14:paraId="4AD0BC99" w14:textId="77777777" w:rsidR="0026542F" w:rsidRPr="0024380A" w:rsidRDefault="0026542F" w:rsidP="0026542F">
      <w:pPr>
        <w:shd w:val="clear" w:color="auto" w:fill="FFFFFF"/>
        <w:spacing w:after="0" w:line="240" w:lineRule="auto"/>
        <w:rPr>
          <w:rFonts w:asciiTheme="minorHAnsi" w:hAnsiTheme="minorHAnsi" w:cstheme="minorHAnsi"/>
          <w:color w:val="000000"/>
          <w:sz w:val="10"/>
          <w:szCs w:val="10"/>
          <w:shd w:val="clear" w:color="auto" w:fill="FFFFFF"/>
        </w:rPr>
      </w:pPr>
    </w:p>
    <w:p w14:paraId="51297C76" w14:textId="77777777" w:rsidR="00A92B43" w:rsidRDefault="00A92B43" w:rsidP="00A92B43">
      <w:pPr>
        <w:numPr>
          <w:ilvl w:val="0"/>
          <w:numId w:val="31"/>
        </w:numPr>
        <w:shd w:val="clear" w:color="auto" w:fill="FFFFFF"/>
        <w:spacing w:after="0" w:line="240" w:lineRule="auto"/>
        <w:rPr>
          <w:rFonts w:asciiTheme="minorHAnsi" w:hAnsiTheme="minorHAnsi" w:cstheme="minorHAnsi"/>
          <w:color w:val="000000"/>
          <w:shd w:val="clear" w:color="auto" w:fill="FFFFFF"/>
        </w:rPr>
      </w:pPr>
      <w:r w:rsidRPr="00A92B43">
        <w:rPr>
          <w:rFonts w:asciiTheme="minorHAnsi" w:hAnsiTheme="minorHAnsi" w:cstheme="minorHAnsi"/>
          <w:color w:val="000000"/>
          <w:shd w:val="clear" w:color="auto" w:fill="FFFFFF"/>
        </w:rPr>
        <w:t>Intro: </w:t>
      </w:r>
      <w:hyperlink r:id="rId11" w:tgtFrame="_blank" w:history="1">
        <w:r w:rsidRPr="00A92B43">
          <w:rPr>
            <w:rStyle w:val="Hyperlink"/>
            <w:rFonts w:asciiTheme="minorHAnsi" w:hAnsiTheme="minorHAnsi" w:cstheme="minorHAnsi"/>
            <w:shd w:val="clear" w:color="auto" w:fill="FFFFFF"/>
          </w:rPr>
          <w:t>US25/26-17: Establishing a Grade Pending (GP) Grade for Pending Academic Misconduct Cases</w:t>
        </w:r>
      </w:hyperlink>
      <w:r w:rsidRPr="00A92B43">
        <w:rPr>
          <w:rFonts w:asciiTheme="minorHAnsi" w:hAnsiTheme="minorHAnsi" w:cstheme="minorHAnsi"/>
          <w:color w:val="000000"/>
          <w:shd w:val="clear" w:color="auto" w:fill="FFFFFF"/>
        </w:rPr>
        <w:t>; Kate Mills (Senator, CAS-Natural Sciences, Chair of Academic Council)</w:t>
      </w:r>
    </w:p>
    <w:p w14:paraId="15759037" w14:textId="77777777" w:rsidR="0026542F" w:rsidRPr="0024380A" w:rsidRDefault="0026542F" w:rsidP="0026542F">
      <w:pPr>
        <w:shd w:val="clear" w:color="auto" w:fill="FFFFFF"/>
        <w:spacing w:after="0" w:line="240" w:lineRule="auto"/>
        <w:rPr>
          <w:rFonts w:asciiTheme="minorHAnsi" w:hAnsiTheme="minorHAnsi" w:cstheme="minorHAnsi"/>
          <w:color w:val="000000"/>
          <w:sz w:val="10"/>
          <w:szCs w:val="10"/>
          <w:shd w:val="clear" w:color="auto" w:fill="FFFFFF"/>
        </w:rPr>
      </w:pPr>
    </w:p>
    <w:p w14:paraId="23EFA23A" w14:textId="17B14049" w:rsidR="0026542F" w:rsidRPr="00A92B43" w:rsidRDefault="00A56770" w:rsidP="0026542F">
      <w:p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Brief intro of motion. Will be brought back to a future senate meeting for a vote. </w:t>
      </w:r>
    </w:p>
    <w:p w14:paraId="775D30DF" w14:textId="24ECD043" w:rsidR="00031AA5" w:rsidRPr="00723637" w:rsidRDefault="00031AA5" w:rsidP="000D1296">
      <w:pPr>
        <w:shd w:val="clear" w:color="auto" w:fill="FFFFFF"/>
        <w:spacing w:after="0" w:line="240" w:lineRule="auto"/>
        <w:rPr>
          <w:rFonts w:asciiTheme="minorHAnsi" w:hAnsiTheme="minorHAnsi" w:cstheme="minorHAnsi"/>
          <w:color w:val="000000"/>
          <w:sz w:val="10"/>
          <w:szCs w:val="10"/>
        </w:rPr>
      </w:pPr>
    </w:p>
    <w:p w14:paraId="3923AB69" w14:textId="47CF2FF5" w:rsidR="00056D5F" w:rsidRPr="00E76D9C" w:rsidRDefault="00642428" w:rsidP="00782D18">
      <w:pPr>
        <w:spacing w:after="0" w:line="259" w:lineRule="auto"/>
        <w:rPr>
          <w:rFonts w:asciiTheme="minorHAnsi" w:hAnsiTheme="minorHAnsi"/>
          <w:sz w:val="24"/>
          <w:szCs w:val="32"/>
        </w:rPr>
      </w:pPr>
      <w:r>
        <w:rPr>
          <w:rFonts w:asciiTheme="minorHAnsi" w:hAnsiTheme="minorHAnsi"/>
          <w:b/>
          <w:sz w:val="32"/>
          <w:szCs w:val="32"/>
          <w:u w:val="single"/>
        </w:rPr>
        <w:t>Open Discussion</w:t>
      </w:r>
      <w:r w:rsidR="00056D5F" w:rsidRPr="00642428">
        <w:rPr>
          <w:rFonts w:asciiTheme="minorHAnsi" w:hAnsiTheme="minorHAnsi"/>
          <w:b/>
          <w:sz w:val="32"/>
          <w:szCs w:val="32"/>
        </w:rPr>
        <w:t>:</w:t>
      </w:r>
      <w:r w:rsidR="00056D5F" w:rsidRPr="006F4F7F">
        <w:rPr>
          <w:rFonts w:asciiTheme="minorHAnsi" w:hAnsiTheme="minorHAnsi"/>
          <w:sz w:val="24"/>
          <w:szCs w:val="32"/>
        </w:rPr>
        <w:t xml:space="preserve"> </w:t>
      </w:r>
      <w:r w:rsidR="00E76D9C" w:rsidRPr="00CF4B90">
        <w:rPr>
          <w:rFonts w:asciiTheme="minorHAnsi" w:hAnsiTheme="minorHAnsi"/>
          <w:bCs/>
        </w:rPr>
        <w:t>None</w:t>
      </w:r>
    </w:p>
    <w:p w14:paraId="7153636B" w14:textId="7384B45A" w:rsidR="002A4316" w:rsidRDefault="00642428" w:rsidP="00E76D9C">
      <w:pPr>
        <w:spacing w:after="0" w:line="259" w:lineRule="auto"/>
        <w:rPr>
          <w:rFonts w:asciiTheme="minorHAnsi" w:hAnsiTheme="minorHAnsi"/>
          <w:bCs/>
        </w:rPr>
      </w:pPr>
      <w:r>
        <w:rPr>
          <w:rFonts w:asciiTheme="minorHAnsi" w:hAnsiTheme="minorHAnsi"/>
          <w:b/>
          <w:sz w:val="32"/>
          <w:szCs w:val="32"/>
          <w:u w:val="single"/>
        </w:rPr>
        <w:t>Reports</w:t>
      </w:r>
      <w:r w:rsidR="00056D5F" w:rsidRPr="00642428">
        <w:rPr>
          <w:rFonts w:asciiTheme="minorHAnsi" w:hAnsiTheme="minorHAnsi"/>
          <w:b/>
          <w:sz w:val="32"/>
          <w:szCs w:val="32"/>
        </w:rPr>
        <w:t xml:space="preserve">: </w:t>
      </w:r>
    </w:p>
    <w:p w14:paraId="570A0ECE" w14:textId="77777777" w:rsidR="00DB53B0" w:rsidRPr="00A92B43" w:rsidRDefault="00DB53B0" w:rsidP="00E76D9C">
      <w:pPr>
        <w:spacing w:after="0" w:line="259" w:lineRule="auto"/>
        <w:rPr>
          <w:rFonts w:asciiTheme="minorHAnsi" w:hAnsiTheme="minorHAnsi"/>
          <w:bCs/>
          <w:sz w:val="10"/>
          <w:szCs w:val="10"/>
        </w:rPr>
      </w:pPr>
    </w:p>
    <w:p w14:paraId="4F740DB4" w14:textId="77777777" w:rsidR="00A92B43" w:rsidRDefault="00A92B43" w:rsidP="00A92B43">
      <w:pPr>
        <w:numPr>
          <w:ilvl w:val="0"/>
          <w:numId w:val="32"/>
        </w:numPr>
        <w:spacing w:after="0" w:line="259" w:lineRule="auto"/>
        <w:rPr>
          <w:rFonts w:asciiTheme="minorHAnsi" w:hAnsiTheme="minorHAnsi"/>
          <w:bCs/>
        </w:rPr>
      </w:pPr>
      <w:r w:rsidRPr="00A92B43">
        <w:rPr>
          <w:rFonts w:asciiTheme="minorHAnsi" w:hAnsiTheme="minorHAnsi"/>
          <w:bCs/>
        </w:rPr>
        <w:t>Update on service equity; Patricia Lambert (College of Design), Gerard Sandoval (College of Design)</w:t>
      </w:r>
    </w:p>
    <w:p w14:paraId="4DB23811" w14:textId="77777777" w:rsidR="0024380A" w:rsidRPr="0024380A" w:rsidRDefault="0024380A" w:rsidP="002638DF">
      <w:pPr>
        <w:spacing w:after="0" w:line="259" w:lineRule="auto"/>
        <w:rPr>
          <w:rFonts w:asciiTheme="minorHAnsi" w:hAnsiTheme="minorHAnsi"/>
          <w:bCs/>
          <w:sz w:val="10"/>
          <w:szCs w:val="10"/>
        </w:rPr>
      </w:pPr>
    </w:p>
    <w:p w14:paraId="4EB58900" w14:textId="48C521E5" w:rsidR="002638DF" w:rsidRPr="00A92B43" w:rsidRDefault="002638DF" w:rsidP="002638DF">
      <w:pPr>
        <w:spacing w:after="0" w:line="259" w:lineRule="auto"/>
        <w:rPr>
          <w:rFonts w:asciiTheme="minorHAnsi" w:hAnsiTheme="minorHAnsi"/>
          <w:bCs/>
        </w:rPr>
      </w:pPr>
      <w:r>
        <w:rPr>
          <w:rFonts w:asciiTheme="minorHAnsi" w:hAnsiTheme="minorHAnsi"/>
          <w:bCs/>
        </w:rPr>
        <w:t xml:space="preserve">Postponed until a future Senate mtg. </w:t>
      </w:r>
    </w:p>
    <w:p w14:paraId="2E6DDF2F" w14:textId="77777777" w:rsidR="00DB53B0" w:rsidRPr="0024380A" w:rsidRDefault="00DB53B0" w:rsidP="00E76D9C">
      <w:pPr>
        <w:spacing w:after="0" w:line="259" w:lineRule="auto"/>
        <w:rPr>
          <w:rFonts w:asciiTheme="minorHAnsi" w:hAnsiTheme="minorHAnsi"/>
          <w:bCs/>
          <w:sz w:val="10"/>
          <w:szCs w:val="10"/>
        </w:rPr>
      </w:pPr>
    </w:p>
    <w:p w14:paraId="3F04A852" w14:textId="73733D48" w:rsidR="00642428" w:rsidRPr="006F4F7F" w:rsidRDefault="00642428" w:rsidP="00642428">
      <w:pPr>
        <w:spacing w:after="0" w:line="259" w:lineRule="auto"/>
        <w:rPr>
          <w:rFonts w:asciiTheme="minorHAnsi" w:hAnsiTheme="minorHAnsi"/>
        </w:rPr>
      </w:pPr>
      <w:r>
        <w:rPr>
          <w:rFonts w:asciiTheme="minorHAnsi" w:hAnsiTheme="minorHAnsi"/>
          <w:b/>
          <w:sz w:val="32"/>
          <w:szCs w:val="32"/>
          <w:u w:val="single"/>
        </w:rPr>
        <w:t>Notice of Motion</w:t>
      </w:r>
      <w:r w:rsidRPr="00642428">
        <w:rPr>
          <w:rFonts w:asciiTheme="minorHAnsi" w:hAnsiTheme="minorHAnsi"/>
          <w:b/>
          <w:sz w:val="32"/>
          <w:szCs w:val="32"/>
        </w:rPr>
        <w:t xml:space="preserve">: </w:t>
      </w:r>
      <w:r w:rsidR="00CF4B90" w:rsidRPr="00CF4B90">
        <w:rPr>
          <w:rFonts w:asciiTheme="minorHAnsi" w:hAnsiTheme="minorHAnsi"/>
          <w:bCs/>
        </w:rPr>
        <w:t>None</w:t>
      </w:r>
    </w:p>
    <w:p w14:paraId="6EE07AC5" w14:textId="77777777" w:rsidR="00226973" w:rsidRDefault="00642428" w:rsidP="00D137F0">
      <w:pPr>
        <w:spacing w:after="0" w:line="259" w:lineRule="auto"/>
        <w:rPr>
          <w:rFonts w:asciiTheme="minorHAnsi" w:hAnsiTheme="minorHAnsi"/>
          <w:b/>
          <w:sz w:val="32"/>
          <w:szCs w:val="32"/>
        </w:rPr>
      </w:pPr>
      <w:r>
        <w:rPr>
          <w:rFonts w:asciiTheme="minorHAnsi" w:hAnsiTheme="minorHAnsi"/>
          <w:b/>
          <w:sz w:val="32"/>
          <w:szCs w:val="32"/>
          <w:u w:val="single"/>
        </w:rPr>
        <w:t>Other Business</w:t>
      </w:r>
      <w:r w:rsidRPr="00CF4B90">
        <w:rPr>
          <w:rFonts w:asciiTheme="minorHAnsi" w:hAnsiTheme="minorHAnsi"/>
          <w:b/>
          <w:sz w:val="32"/>
          <w:szCs w:val="32"/>
        </w:rPr>
        <w:t xml:space="preserve">: </w:t>
      </w:r>
    </w:p>
    <w:p w14:paraId="16AF7DB2" w14:textId="77777777" w:rsidR="00226973" w:rsidRPr="00226973" w:rsidRDefault="00226973" w:rsidP="00D137F0">
      <w:pPr>
        <w:spacing w:after="0" w:line="259" w:lineRule="auto"/>
        <w:rPr>
          <w:rFonts w:asciiTheme="minorHAnsi" w:hAnsiTheme="minorHAnsi"/>
          <w:b/>
          <w:sz w:val="10"/>
          <w:szCs w:val="10"/>
        </w:rPr>
      </w:pPr>
    </w:p>
    <w:p w14:paraId="4A2360D2" w14:textId="73FE1617" w:rsidR="00226973" w:rsidRDefault="00226973" w:rsidP="00226973">
      <w:pPr>
        <w:pStyle w:val="ListParagraph"/>
        <w:numPr>
          <w:ilvl w:val="0"/>
          <w:numId w:val="7"/>
        </w:numPr>
        <w:spacing w:after="0" w:line="259" w:lineRule="auto"/>
        <w:rPr>
          <w:rFonts w:asciiTheme="minorHAnsi" w:hAnsiTheme="minorHAnsi"/>
          <w:bCs/>
        </w:rPr>
      </w:pPr>
      <w:r w:rsidRPr="00226973">
        <w:rPr>
          <w:rFonts w:asciiTheme="minorHAnsi" w:hAnsiTheme="minorHAnsi"/>
          <w:bCs/>
        </w:rPr>
        <w:t xml:space="preserve">Executive Session </w:t>
      </w:r>
      <w:r>
        <w:rPr>
          <w:rFonts w:asciiTheme="minorHAnsi" w:hAnsiTheme="minorHAnsi"/>
          <w:bCs/>
        </w:rPr>
        <w:t>–</w:t>
      </w:r>
      <w:r w:rsidRPr="00226973">
        <w:rPr>
          <w:rFonts w:asciiTheme="minorHAnsi" w:hAnsiTheme="minorHAnsi"/>
          <w:bCs/>
        </w:rPr>
        <w:t xml:space="preserve"> Awards</w:t>
      </w:r>
    </w:p>
    <w:p w14:paraId="724980C4" w14:textId="77777777" w:rsidR="00226973" w:rsidRPr="00226973" w:rsidRDefault="00226973" w:rsidP="00226973">
      <w:pPr>
        <w:spacing w:after="0" w:line="259" w:lineRule="auto"/>
        <w:rPr>
          <w:rFonts w:asciiTheme="minorHAnsi" w:hAnsiTheme="minorHAnsi"/>
          <w:bCs/>
          <w:sz w:val="10"/>
          <w:szCs w:val="10"/>
        </w:rPr>
      </w:pPr>
    </w:p>
    <w:p w14:paraId="2C829403" w14:textId="46BE4CF6" w:rsidR="00642428" w:rsidRPr="00642428" w:rsidRDefault="00642428" w:rsidP="00642428">
      <w:pPr>
        <w:spacing w:after="0" w:line="259" w:lineRule="auto"/>
        <w:rPr>
          <w:rFonts w:asciiTheme="minorHAnsi" w:hAnsiTheme="minorHAnsi"/>
          <w:sz w:val="24"/>
        </w:rPr>
      </w:pPr>
      <w:r>
        <w:rPr>
          <w:rFonts w:asciiTheme="minorHAnsi" w:hAnsiTheme="minorHAnsi"/>
          <w:b/>
          <w:sz w:val="32"/>
          <w:szCs w:val="32"/>
          <w:u w:val="single"/>
        </w:rPr>
        <w:t>Adjournment</w:t>
      </w:r>
      <w:r w:rsidRPr="00642428">
        <w:rPr>
          <w:rFonts w:asciiTheme="minorHAnsi" w:hAnsiTheme="minorHAnsi"/>
          <w:b/>
          <w:sz w:val="32"/>
          <w:szCs w:val="32"/>
        </w:rPr>
        <w:t xml:space="preserve">: </w:t>
      </w:r>
      <w:r w:rsidR="0033415C">
        <w:rPr>
          <w:rFonts w:asciiTheme="minorHAnsi" w:hAnsiTheme="minorHAnsi"/>
          <w:sz w:val="24"/>
          <w:szCs w:val="32"/>
        </w:rPr>
        <w:t>5</w:t>
      </w:r>
      <w:r w:rsidR="001130EF">
        <w:rPr>
          <w:rFonts w:asciiTheme="minorHAnsi" w:hAnsiTheme="minorHAnsi"/>
          <w:sz w:val="24"/>
          <w:szCs w:val="32"/>
        </w:rPr>
        <w:t>:</w:t>
      </w:r>
      <w:r w:rsidR="0033415C">
        <w:rPr>
          <w:rFonts w:asciiTheme="minorHAnsi" w:hAnsiTheme="minorHAnsi"/>
          <w:sz w:val="24"/>
          <w:szCs w:val="32"/>
        </w:rPr>
        <w:t>1</w:t>
      </w:r>
      <w:r w:rsidR="0091252E">
        <w:rPr>
          <w:rFonts w:asciiTheme="minorHAnsi" w:hAnsiTheme="minorHAnsi"/>
          <w:sz w:val="24"/>
          <w:szCs w:val="32"/>
        </w:rPr>
        <w:t>5</w:t>
      </w:r>
      <w:r>
        <w:rPr>
          <w:rFonts w:asciiTheme="minorHAnsi" w:hAnsiTheme="minorHAnsi"/>
          <w:sz w:val="24"/>
          <w:szCs w:val="32"/>
        </w:rPr>
        <w:t xml:space="preserve"> P.M.</w:t>
      </w:r>
      <w:r w:rsidRPr="00642428">
        <w:rPr>
          <w:rFonts w:asciiTheme="minorHAnsi" w:hAnsiTheme="minorHAnsi"/>
        </w:rPr>
        <w:t xml:space="preserve"> </w:t>
      </w:r>
      <w:r w:rsidR="00C822A6">
        <w:rPr>
          <w:rFonts w:asciiTheme="minorHAnsi" w:hAnsiTheme="minorHAnsi"/>
        </w:rPr>
        <w:pict w14:anchorId="491EB4E1">
          <v:rect id="_x0000_i1027" style="width:0;height:1.5pt" o:hralign="center" o:hrstd="t" o:hr="t" fillcolor="#a0a0a0" stroked="f"/>
        </w:pict>
      </w:r>
    </w:p>
    <w:p w14:paraId="2874FEF3" w14:textId="77777777" w:rsidR="00642428" w:rsidRDefault="00642428" w:rsidP="0024380A">
      <w:pPr>
        <w:spacing w:after="0" w:line="240" w:lineRule="auto"/>
        <w:rPr>
          <w:rFonts w:asciiTheme="minorHAnsi" w:hAnsiTheme="minorHAnsi" w:cstheme="minorHAnsi"/>
          <w:b/>
          <w:sz w:val="32"/>
          <w:szCs w:val="32"/>
        </w:rPr>
      </w:pPr>
      <w:r w:rsidRPr="00933859">
        <w:rPr>
          <w:rFonts w:asciiTheme="minorHAnsi" w:hAnsiTheme="minorHAnsi" w:cstheme="minorHAnsi"/>
          <w:b/>
          <w:sz w:val="26"/>
          <w:szCs w:val="26"/>
          <w:u w:val="single"/>
        </w:rPr>
        <w:t>Attendance</w:t>
      </w:r>
      <w:r w:rsidRPr="00933859">
        <w:rPr>
          <w:rFonts w:asciiTheme="minorHAnsi" w:hAnsiTheme="minorHAnsi" w:cstheme="minorHAnsi"/>
          <w:b/>
          <w:sz w:val="32"/>
          <w:szCs w:val="32"/>
        </w:rPr>
        <w:t xml:space="preserve">: </w:t>
      </w:r>
    </w:p>
    <w:p w14:paraId="3C6DA715" w14:textId="77777777" w:rsidR="0024380A" w:rsidRPr="0024380A" w:rsidRDefault="0024380A" w:rsidP="0024380A">
      <w:pPr>
        <w:spacing w:after="0" w:line="240" w:lineRule="auto"/>
        <w:rPr>
          <w:rFonts w:asciiTheme="minorHAnsi" w:hAnsiTheme="minorHAnsi" w:cstheme="minorHAnsi"/>
          <w:b/>
          <w:sz w:val="10"/>
          <w:szCs w:val="10"/>
        </w:rPr>
      </w:pPr>
    </w:p>
    <w:p w14:paraId="26055713" w14:textId="4F55D293" w:rsidR="001B192D" w:rsidRPr="00273763" w:rsidRDefault="00FB4DE8" w:rsidP="0024380A">
      <w:pPr>
        <w:spacing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 xml:space="preserve">Present: </w:t>
      </w:r>
      <w:r w:rsidR="00F13461">
        <w:rPr>
          <w:rFonts w:asciiTheme="minorHAnsi" w:eastAsiaTheme="minorEastAsia" w:hAnsiTheme="minorHAnsi" w:cstheme="minorHAnsi"/>
          <w:bCs/>
          <w:sz w:val="24"/>
          <w:szCs w:val="24"/>
        </w:rPr>
        <w:t>Sandy</w:t>
      </w:r>
      <w:r w:rsidR="00DB53B0">
        <w:rPr>
          <w:rFonts w:asciiTheme="minorHAnsi" w:eastAsiaTheme="minorEastAsia" w:hAnsiTheme="minorHAnsi" w:cstheme="minorHAnsi"/>
          <w:bCs/>
          <w:sz w:val="24"/>
          <w:szCs w:val="24"/>
        </w:rPr>
        <w:t xml:space="preserve"> (Senate Secretary)</w:t>
      </w:r>
      <w:r w:rsidR="00F13461">
        <w:rPr>
          <w:rFonts w:asciiTheme="minorHAnsi" w:eastAsiaTheme="minorEastAsia" w:hAnsiTheme="minorHAnsi" w:cstheme="minorHAnsi"/>
          <w:bCs/>
          <w:sz w:val="24"/>
          <w:szCs w:val="24"/>
        </w:rPr>
        <w:t>, Betina</w:t>
      </w:r>
      <w:r w:rsidR="00DB53B0">
        <w:rPr>
          <w:rFonts w:asciiTheme="minorHAnsi" w:eastAsiaTheme="minorEastAsia" w:hAnsiTheme="minorHAnsi" w:cstheme="minorHAnsi"/>
          <w:bCs/>
          <w:sz w:val="24"/>
          <w:szCs w:val="24"/>
        </w:rPr>
        <w:t xml:space="preserve"> Lynn (Senate Executive Coordinator)</w:t>
      </w:r>
      <w:r w:rsidR="00F13461">
        <w:rPr>
          <w:rFonts w:asciiTheme="minorHAnsi" w:eastAsiaTheme="minorEastAsia" w:hAnsiTheme="minorHAnsi" w:cstheme="minorHAnsi"/>
          <w:bCs/>
          <w:sz w:val="24"/>
          <w:szCs w:val="24"/>
        </w:rPr>
        <w:t xml:space="preserve">, </w:t>
      </w:r>
      <w:r w:rsidR="004203B1">
        <w:rPr>
          <w:rFonts w:asciiTheme="minorHAnsi" w:eastAsiaTheme="minorEastAsia" w:hAnsiTheme="minorHAnsi" w:cstheme="minorHAnsi"/>
          <w:bCs/>
          <w:sz w:val="24"/>
          <w:szCs w:val="24"/>
        </w:rPr>
        <w:t>Dyana Mason</w:t>
      </w:r>
      <w:r w:rsidR="00DB53B0">
        <w:rPr>
          <w:rFonts w:asciiTheme="minorHAnsi" w:eastAsiaTheme="minorEastAsia" w:hAnsiTheme="minorHAnsi" w:cstheme="minorHAnsi"/>
          <w:bCs/>
          <w:sz w:val="24"/>
          <w:szCs w:val="24"/>
        </w:rPr>
        <w:t xml:space="preserve"> (Senate President)</w:t>
      </w:r>
      <w:r w:rsidR="00F13461">
        <w:rPr>
          <w:rFonts w:asciiTheme="minorHAnsi" w:eastAsiaTheme="minorEastAsia" w:hAnsiTheme="minorHAnsi" w:cstheme="minorHAnsi"/>
          <w:bCs/>
          <w:sz w:val="24"/>
          <w:szCs w:val="24"/>
        </w:rPr>
        <w:t>,</w:t>
      </w:r>
      <w:r w:rsidR="00DB53B0">
        <w:rPr>
          <w:rFonts w:asciiTheme="minorHAnsi" w:eastAsiaTheme="minorEastAsia" w:hAnsiTheme="minorHAnsi" w:cstheme="minorHAnsi"/>
          <w:bCs/>
          <w:sz w:val="24"/>
          <w:szCs w:val="24"/>
        </w:rPr>
        <w:t xml:space="preserve"> </w:t>
      </w:r>
      <w:r w:rsidR="004203B1">
        <w:rPr>
          <w:rFonts w:asciiTheme="minorHAnsi" w:eastAsiaTheme="minorEastAsia" w:hAnsiTheme="minorHAnsi" w:cstheme="minorHAnsi"/>
          <w:bCs/>
          <w:sz w:val="24"/>
          <w:szCs w:val="24"/>
        </w:rPr>
        <w:t>Edward Davis</w:t>
      </w:r>
      <w:r w:rsidR="00DB53B0">
        <w:rPr>
          <w:rFonts w:asciiTheme="minorHAnsi" w:eastAsiaTheme="minorEastAsia" w:hAnsiTheme="minorHAnsi" w:cstheme="minorHAnsi"/>
          <w:bCs/>
          <w:sz w:val="24"/>
          <w:szCs w:val="24"/>
        </w:rPr>
        <w:t xml:space="preserve"> (Senate Vice President),</w:t>
      </w:r>
      <w:r w:rsidR="00731056">
        <w:rPr>
          <w:rFonts w:asciiTheme="minorHAnsi" w:eastAsiaTheme="minorEastAsia" w:hAnsiTheme="minorHAnsi" w:cstheme="minorHAnsi"/>
          <w:bCs/>
          <w:sz w:val="24"/>
          <w:szCs w:val="24"/>
        </w:rPr>
        <w:t xml:space="preserve"> </w:t>
      </w:r>
      <w:r w:rsidR="00F96CC0">
        <w:rPr>
          <w:rFonts w:asciiTheme="minorHAnsi" w:eastAsiaTheme="minorEastAsia" w:hAnsiTheme="minorHAnsi" w:cstheme="minorHAnsi"/>
          <w:bCs/>
          <w:sz w:val="24"/>
          <w:szCs w:val="24"/>
        </w:rPr>
        <w:t>Rachel DiNitto, Cole Stevenson, Norma Kehdi, Alejandro Vallega, Paula Ellister, Kate Celis Mills, Beth Harn, Erin Beck, Jesus Ramos-Kittrell, Erin McKenna, Michael Dreiling, Jay Butler, Annie McVay, Katherine Donaldson, Peter Walker, Andy Winden, Elizabeth Peterson, Chantelle Russell, Raymond Frey, Sarah Quesenberry, Spike Gildea, Jerry Rosiek, Anthony Hornof, Michael Tomcal, Barbara Mossberg, Pedro Garcia-Caro, Timothy Pack, Melynda Casement, Mark Fonstad, Dan Tichenor, Eric Corwin, Kersey Bars, Yizhao Yang, Nick Addington, Kris Seaman, Bob Choquette, Miriam Chorley-Schultz (subbing for Matthias Vogel), Becky Crabtree</w:t>
      </w:r>
      <w:r w:rsidR="004133A1">
        <w:rPr>
          <w:rFonts w:asciiTheme="minorHAnsi" w:eastAsia="Times New Roman" w:hAnsiTheme="minorHAnsi" w:cstheme="minorHAnsi"/>
          <w:bCs/>
          <w:sz w:val="24"/>
          <w:szCs w:val="24"/>
        </w:rPr>
        <w:t>.</w:t>
      </w:r>
    </w:p>
    <w:p w14:paraId="723C990B" w14:textId="4D778D2B" w:rsidR="00FB4DE8" w:rsidRPr="0024380A" w:rsidRDefault="00FB4DE8" w:rsidP="0024380A">
      <w:pPr>
        <w:spacing w:before="100" w:beforeAutospacing="1" w:after="0" w:line="240" w:lineRule="auto"/>
        <w:rPr>
          <w:rFonts w:asciiTheme="minorHAnsi" w:eastAsiaTheme="minorEastAsia" w:hAnsiTheme="minorHAnsi" w:cstheme="minorHAnsi"/>
          <w:bCs/>
          <w:sz w:val="10"/>
          <w:szCs w:val="10"/>
        </w:rPr>
      </w:pPr>
      <w:r w:rsidRPr="00933859">
        <w:rPr>
          <w:rFonts w:asciiTheme="minorHAnsi" w:eastAsiaTheme="minorEastAsia" w:hAnsiTheme="minorHAnsi" w:cstheme="minorHAnsi"/>
          <w:b/>
          <w:sz w:val="24"/>
          <w:szCs w:val="24"/>
        </w:rPr>
        <w:lastRenderedPageBreak/>
        <w:t>Excused</w:t>
      </w:r>
      <w:r w:rsidRPr="00933859">
        <w:rPr>
          <w:rFonts w:asciiTheme="minorHAnsi" w:eastAsiaTheme="minorEastAsia" w:hAnsiTheme="minorHAnsi" w:cstheme="minorHAnsi"/>
          <w:bCs/>
          <w:sz w:val="24"/>
          <w:szCs w:val="24"/>
        </w:rPr>
        <w:t>:</w:t>
      </w:r>
      <w:r w:rsidR="0024380A">
        <w:rPr>
          <w:rFonts w:asciiTheme="minorHAnsi" w:eastAsiaTheme="minorEastAsia" w:hAnsiTheme="minorHAnsi" w:cstheme="minorHAnsi"/>
          <w:bCs/>
          <w:sz w:val="24"/>
          <w:szCs w:val="24"/>
        </w:rPr>
        <w:br/>
      </w:r>
    </w:p>
    <w:p w14:paraId="052F47AC" w14:textId="38CE7F1B" w:rsidR="00FB4DE8" w:rsidRDefault="00FB4DE8" w:rsidP="0024380A">
      <w:pPr>
        <w:spacing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Absent</w:t>
      </w:r>
      <w:r w:rsidRPr="00933859">
        <w:rPr>
          <w:rFonts w:asciiTheme="minorHAnsi" w:eastAsiaTheme="minorEastAsia" w:hAnsiTheme="minorHAnsi" w:cstheme="minorHAnsi"/>
          <w:bCs/>
          <w:sz w:val="24"/>
          <w:szCs w:val="24"/>
        </w:rPr>
        <w:t xml:space="preserve">: </w:t>
      </w:r>
    </w:p>
    <w:p w14:paraId="2236B226" w14:textId="77777777" w:rsidR="0024380A" w:rsidRPr="0024380A" w:rsidRDefault="0024380A" w:rsidP="0024380A">
      <w:pPr>
        <w:spacing w:after="0" w:line="240" w:lineRule="auto"/>
        <w:rPr>
          <w:rFonts w:asciiTheme="minorHAnsi" w:eastAsiaTheme="minorEastAsia" w:hAnsiTheme="minorHAnsi" w:cstheme="minorHAnsi"/>
          <w:bCs/>
          <w:sz w:val="10"/>
          <w:szCs w:val="10"/>
        </w:rPr>
      </w:pPr>
    </w:p>
    <w:p w14:paraId="4024F287" w14:textId="3194B1AC" w:rsidR="001D6848" w:rsidRPr="00933859" w:rsidRDefault="001D6848" w:rsidP="0024380A">
      <w:pPr>
        <w:spacing w:after="0" w:line="240" w:lineRule="auto"/>
        <w:rPr>
          <w:rFonts w:asciiTheme="minorHAnsi" w:hAnsiTheme="minorHAnsi" w:cstheme="minorHAnsi"/>
        </w:rPr>
      </w:pPr>
      <w:r w:rsidRPr="00933859">
        <w:rPr>
          <w:rFonts w:asciiTheme="minorHAnsi" w:eastAsiaTheme="minorEastAsia" w:hAnsiTheme="minorHAnsi" w:cstheme="minorHAnsi"/>
          <w:b/>
          <w:sz w:val="24"/>
          <w:szCs w:val="24"/>
        </w:rPr>
        <w:t xml:space="preserve">Guests: </w:t>
      </w:r>
      <w:r w:rsidR="00F96CC0">
        <w:rPr>
          <w:rFonts w:asciiTheme="minorHAnsi" w:eastAsiaTheme="minorEastAsia" w:hAnsiTheme="minorHAnsi" w:cstheme="minorHAnsi"/>
          <w:bCs/>
          <w:sz w:val="24"/>
          <w:szCs w:val="24"/>
        </w:rPr>
        <w:t xml:space="preserve">Laci Hutto, Amanda Wojick, Kassy Fisher, Maram Epstein, Grant Schoonover, Alison Gash, Alicia Salaz, Lily Vuong, Kimberley Coles, Renee Dorjahn, Lillian Moses, Mel Chambon, Natalie Hurd, Jennifer LaBelle, Charlotte Moats-Gallagher, Cy Abbott, Shelley Watson, Joe Erickson, Kate Morris, Carol Keese, Joyce Chen, Rayne Vieger, Ben Schorzman, Chris Long, Benjamin Riesenberg, Ron Bramhall, Yvonne Braun, Jagdeep Bala, </w:t>
      </w:r>
      <w:proofErr w:type="spellStart"/>
      <w:r w:rsidR="00F96CC0">
        <w:rPr>
          <w:rFonts w:asciiTheme="minorHAnsi" w:eastAsiaTheme="minorEastAsia" w:hAnsiTheme="minorHAnsi" w:cstheme="minorHAnsi"/>
          <w:bCs/>
          <w:sz w:val="24"/>
          <w:szCs w:val="24"/>
        </w:rPr>
        <w:t>Shanon</w:t>
      </w:r>
      <w:proofErr w:type="spellEnd"/>
      <w:r w:rsidR="00F96CC0">
        <w:rPr>
          <w:rFonts w:asciiTheme="minorHAnsi" w:eastAsiaTheme="minorEastAsia" w:hAnsiTheme="minorHAnsi" w:cstheme="minorHAnsi"/>
          <w:bCs/>
          <w:sz w:val="24"/>
          <w:szCs w:val="24"/>
        </w:rPr>
        <w:t xml:space="preserve"> Langlie, Patricia Lambert, Kody Kelleher, Johnmartin Sherman-Lewis, Heather Wolford, Trent Lutz, Sasha Love, Kathy Stroud, Jenna Adams-Kalloch, Allison Blade, Kevin Reed, Toby Koenigsberg, Angela Chong, David Luebke, Jimmy Howard, Gerard Sandoval, Arafaat Valiani, Saul Hubbard, Sarah Allen, Meera Johnson, Dianne Tanuaquio, Nathan Whalen, Kimberly Marshall, Maggie Bosworth, Tish Stringer, United Academics, Shannon Rose, Jameson Bortnem</w:t>
      </w:r>
      <w:r w:rsidR="004133A1">
        <w:rPr>
          <w:rFonts w:asciiTheme="minorHAnsi" w:eastAsia="Times New Roman" w:hAnsiTheme="minorHAnsi" w:cstheme="minorHAnsi"/>
          <w:bCs/>
          <w:sz w:val="24"/>
          <w:szCs w:val="24"/>
        </w:rPr>
        <w:t>.</w:t>
      </w:r>
    </w:p>
    <w:sectPr w:rsidR="001D6848" w:rsidRPr="0093385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B0079" w14:textId="77777777" w:rsidR="00C822A6" w:rsidRDefault="00C822A6" w:rsidP="00056D5F">
      <w:pPr>
        <w:spacing w:after="0" w:line="240" w:lineRule="auto"/>
      </w:pPr>
      <w:r>
        <w:separator/>
      </w:r>
    </w:p>
  </w:endnote>
  <w:endnote w:type="continuationSeparator" w:id="0">
    <w:p w14:paraId="297CECE8" w14:textId="77777777" w:rsidR="00C822A6" w:rsidRDefault="00C822A6" w:rsidP="00056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7976" w14:textId="139C7E4D" w:rsidR="00642428" w:rsidRDefault="00642428" w:rsidP="00056D5F">
    <w:pPr>
      <w:pStyle w:val="Footer"/>
      <w:jc w:val="right"/>
    </w:pPr>
    <w:r>
      <w:rPr>
        <w:i/>
      </w:rPr>
      <w:t>University Senate 20</w:t>
    </w:r>
    <w:r w:rsidR="00393932">
      <w:rPr>
        <w:i/>
      </w:rPr>
      <w:t>2</w:t>
    </w:r>
    <w:r w:rsidR="00D560FB">
      <w:rPr>
        <w:i/>
      </w:rPr>
      <w:t>5</w:t>
    </w:r>
    <w:r>
      <w:rPr>
        <w:i/>
      </w:rPr>
      <w:t>-202</w:t>
    </w:r>
    <w:r w:rsidR="00D560FB">
      <w:rPr>
        <w:i/>
      </w:rPr>
      <w:t>6</w:t>
    </w:r>
    <w:r>
      <w:t xml:space="preserve"> </w:t>
    </w:r>
    <w:r>
      <w:tab/>
    </w:r>
    <w:r>
      <w:tab/>
    </w:r>
    <w:r>
      <w:fldChar w:fldCharType="begin"/>
    </w:r>
    <w:r>
      <w:instrText xml:space="preserve"> PAGE   \* MERGEFORMAT </w:instrText>
    </w:r>
    <w:r>
      <w:fldChar w:fldCharType="separate"/>
    </w:r>
    <w:r w:rsidR="003F4E90">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9A15F" w14:textId="77777777" w:rsidR="00C822A6" w:rsidRDefault="00C822A6" w:rsidP="00056D5F">
      <w:pPr>
        <w:spacing w:after="0" w:line="240" w:lineRule="auto"/>
      </w:pPr>
      <w:r>
        <w:separator/>
      </w:r>
    </w:p>
  </w:footnote>
  <w:footnote w:type="continuationSeparator" w:id="0">
    <w:p w14:paraId="4300B69C" w14:textId="77777777" w:rsidR="00C822A6" w:rsidRDefault="00C822A6" w:rsidP="00056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8ABD" w14:textId="77777777" w:rsidR="00642428" w:rsidRPr="00056D5F" w:rsidRDefault="00642428">
    <w:pPr>
      <w:pStyle w:val="Header"/>
      <w:rPr>
        <w:sz w:val="18"/>
        <w:szCs w:val="18"/>
      </w:rPr>
    </w:pPr>
    <w:r w:rsidRPr="009F395F">
      <w:rPr>
        <w:noProof/>
        <w:sz w:val="18"/>
        <w:szCs w:val="18"/>
      </w:rPr>
      <w:drawing>
        <wp:inline distT="0" distB="0" distL="0" distR="0" wp14:anchorId="70A2A91D" wp14:editId="2B3EA6BC">
          <wp:extent cx="2621280" cy="469392"/>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_Logo.jpg"/>
                  <pic:cNvPicPr/>
                </pic:nvPicPr>
                <pic:blipFill>
                  <a:blip r:embed="rId1">
                    <a:extLst>
                      <a:ext uri="{28A0092B-C50C-407E-A947-70E740481C1C}">
                        <a14:useLocalDpi xmlns:a14="http://schemas.microsoft.com/office/drawing/2010/main" val="0"/>
                      </a:ext>
                    </a:extLst>
                  </a:blip>
                  <a:stretch>
                    <a:fillRect/>
                  </a:stretch>
                </pic:blipFill>
                <pic:spPr>
                  <a:xfrm>
                    <a:off x="0" y="0"/>
                    <a:ext cx="2621280" cy="469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184F"/>
    <w:multiLevelType w:val="multilevel"/>
    <w:tmpl w:val="8AC0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14ABA"/>
    <w:multiLevelType w:val="multilevel"/>
    <w:tmpl w:val="21A4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B400D"/>
    <w:multiLevelType w:val="multilevel"/>
    <w:tmpl w:val="062E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856FC"/>
    <w:multiLevelType w:val="multilevel"/>
    <w:tmpl w:val="9C644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826237"/>
    <w:multiLevelType w:val="multilevel"/>
    <w:tmpl w:val="6C906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3453A"/>
    <w:multiLevelType w:val="multilevel"/>
    <w:tmpl w:val="BDFC0B2A"/>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A881307"/>
    <w:multiLevelType w:val="multilevel"/>
    <w:tmpl w:val="5F1E8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83165B"/>
    <w:multiLevelType w:val="multilevel"/>
    <w:tmpl w:val="9F48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B920CE"/>
    <w:multiLevelType w:val="hybridMultilevel"/>
    <w:tmpl w:val="5B84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B1957"/>
    <w:multiLevelType w:val="multilevel"/>
    <w:tmpl w:val="9C72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9D696F"/>
    <w:multiLevelType w:val="hybridMultilevel"/>
    <w:tmpl w:val="CD76C00A"/>
    <w:lvl w:ilvl="0" w:tplc="FFFFFFFF">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D066931"/>
    <w:multiLevelType w:val="multilevel"/>
    <w:tmpl w:val="5762D418"/>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2E913BE4"/>
    <w:multiLevelType w:val="multilevel"/>
    <w:tmpl w:val="9EC8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680741"/>
    <w:multiLevelType w:val="multilevel"/>
    <w:tmpl w:val="0B60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B51B49"/>
    <w:multiLevelType w:val="hybridMultilevel"/>
    <w:tmpl w:val="B6FC7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7AD1420"/>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2C337F"/>
    <w:multiLevelType w:val="multilevel"/>
    <w:tmpl w:val="A48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5520BE"/>
    <w:multiLevelType w:val="multilevel"/>
    <w:tmpl w:val="ADC6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E91493"/>
    <w:multiLevelType w:val="hybridMultilevel"/>
    <w:tmpl w:val="00CE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23E22"/>
    <w:multiLevelType w:val="multilevel"/>
    <w:tmpl w:val="5538D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F6181E"/>
    <w:multiLevelType w:val="hybridMultilevel"/>
    <w:tmpl w:val="717C22E6"/>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29321A"/>
    <w:multiLevelType w:val="multilevel"/>
    <w:tmpl w:val="B67E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D02D8C"/>
    <w:multiLevelType w:val="multilevel"/>
    <w:tmpl w:val="42A6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5A5D42"/>
    <w:multiLevelType w:val="multilevel"/>
    <w:tmpl w:val="F014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6B3EF9"/>
    <w:multiLevelType w:val="multilevel"/>
    <w:tmpl w:val="0DE2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700405"/>
    <w:multiLevelType w:val="multilevel"/>
    <w:tmpl w:val="D1E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B80C59"/>
    <w:multiLevelType w:val="multilevel"/>
    <w:tmpl w:val="A3FC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EC2239"/>
    <w:multiLevelType w:val="multilevel"/>
    <w:tmpl w:val="5F98C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5C797F"/>
    <w:multiLevelType w:val="multilevel"/>
    <w:tmpl w:val="ADDA2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A108B5"/>
    <w:multiLevelType w:val="hybridMultilevel"/>
    <w:tmpl w:val="8656F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142AB0"/>
    <w:multiLevelType w:val="hybridMultilevel"/>
    <w:tmpl w:val="A4FAAA6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31" w15:restartNumberingAfterBreak="0">
    <w:nsid w:val="5606777D"/>
    <w:multiLevelType w:val="multilevel"/>
    <w:tmpl w:val="87A06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7C2C86"/>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AFB07B2"/>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3D374B3"/>
    <w:multiLevelType w:val="multilevel"/>
    <w:tmpl w:val="ADC0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A8775E"/>
    <w:multiLevelType w:val="hybridMultilevel"/>
    <w:tmpl w:val="A446A438"/>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6851395E"/>
    <w:multiLevelType w:val="multilevel"/>
    <w:tmpl w:val="F378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61753C"/>
    <w:multiLevelType w:val="hybridMultilevel"/>
    <w:tmpl w:val="A0F69E92"/>
    <w:lvl w:ilvl="0" w:tplc="FFFFFFFF">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6D4A775A"/>
    <w:multiLevelType w:val="multilevel"/>
    <w:tmpl w:val="EEF6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1224D4"/>
    <w:multiLevelType w:val="multilevel"/>
    <w:tmpl w:val="1C7A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4143FD"/>
    <w:multiLevelType w:val="multilevel"/>
    <w:tmpl w:val="2C007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1B7A86"/>
    <w:multiLevelType w:val="multilevel"/>
    <w:tmpl w:val="78E4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A93A88"/>
    <w:multiLevelType w:val="multilevel"/>
    <w:tmpl w:val="736C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BE65D9"/>
    <w:multiLevelType w:val="multilevel"/>
    <w:tmpl w:val="5538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4343AE"/>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C41244B"/>
    <w:multiLevelType w:val="hybridMultilevel"/>
    <w:tmpl w:val="075233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0387913">
    <w:abstractNumId w:val="33"/>
  </w:num>
  <w:num w:numId="2" w16cid:durableId="1116679043">
    <w:abstractNumId w:val="20"/>
  </w:num>
  <w:num w:numId="3" w16cid:durableId="1370959193">
    <w:abstractNumId w:val="44"/>
  </w:num>
  <w:num w:numId="4" w16cid:durableId="1177385336">
    <w:abstractNumId w:val="15"/>
  </w:num>
  <w:num w:numId="5" w16cid:durableId="716588768">
    <w:abstractNumId w:val="32"/>
  </w:num>
  <w:num w:numId="6" w16cid:durableId="433088314">
    <w:abstractNumId w:val="8"/>
  </w:num>
  <w:num w:numId="7" w16cid:durableId="927039181">
    <w:abstractNumId w:val="29"/>
  </w:num>
  <w:num w:numId="8" w16cid:durableId="295528309">
    <w:abstractNumId w:val="30"/>
  </w:num>
  <w:num w:numId="9" w16cid:durableId="1393456827">
    <w:abstractNumId w:val="25"/>
  </w:num>
  <w:num w:numId="10" w16cid:durableId="1440640501">
    <w:abstractNumId w:val="18"/>
  </w:num>
  <w:num w:numId="11" w16cid:durableId="2087922456">
    <w:abstractNumId w:val="14"/>
  </w:num>
  <w:num w:numId="12" w16cid:durableId="1100561608">
    <w:abstractNumId w:val="45"/>
  </w:num>
  <w:num w:numId="13" w16cid:durableId="1713650443">
    <w:abstractNumId w:val="24"/>
  </w:num>
  <w:num w:numId="14" w16cid:durableId="1087732531">
    <w:abstractNumId w:val="0"/>
  </w:num>
  <w:num w:numId="15" w16cid:durableId="1554732880">
    <w:abstractNumId w:val="13"/>
  </w:num>
  <w:num w:numId="16" w16cid:durableId="2077778638">
    <w:abstractNumId w:val="11"/>
  </w:num>
  <w:num w:numId="17" w16cid:durableId="1507860052">
    <w:abstractNumId w:val="5"/>
  </w:num>
  <w:num w:numId="18" w16cid:durableId="1045134788">
    <w:abstractNumId w:val="40"/>
  </w:num>
  <w:num w:numId="19" w16cid:durableId="1375303835">
    <w:abstractNumId w:val="42"/>
  </w:num>
  <w:num w:numId="20" w16cid:durableId="1382174770">
    <w:abstractNumId w:val="34"/>
  </w:num>
  <w:num w:numId="21" w16cid:durableId="1363626892">
    <w:abstractNumId w:val="1"/>
  </w:num>
  <w:num w:numId="22" w16cid:durableId="499202265">
    <w:abstractNumId w:val="3"/>
  </w:num>
  <w:num w:numId="23" w16cid:durableId="1447119033">
    <w:abstractNumId w:val="19"/>
  </w:num>
  <w:num w:numId="24" w16cid:durableId="2099598240">
    <w:abstractNumId w:val="43"/>
  </w:num>
  <w:num w:numId="25" w16cid:durableId="1668941927">
    <w:abstractNumId w:val="22"/>
  </w:num>
  <w:num w:numId="26" w16cid:durableId="1563714471">
    <w:abstractNumId w:val="23"/>
  </w:num>
  <w:num w:numId="27" w16cid:durableId="2004164520">
    <w:abstractNumId w:val="28"/>
  </w:num>
  <w:num w:numId="28" w16cid:durableId="404694415">
    <w:abstractNumId w:val="7"/>
  </w:num>
  <w:num w:numId="29" w16cid:durableId="138497165">
    <w:abstractNumId w:val="9"/>
  </w:num>
  <w:num w:numId="30" w16cid:durableId="614406492">
    <w:abstractNumId w:val="26"/>
  </w:num>
  <w:num w:numId="31" w16cid:durableId="1629971911">
    <w:abstractNumId w:val="39"/>
  </w:num>
  <w:num w:numId="32" w16cid:durableId="1781757352">
    <w:abstractNumId w:val="27"/>
  </w:num>
  <w:num w:numId="33" w16cid:durableId="1937905801">
    <w:abstractNumId w:val="17"/>
  </w:num>
  <w:num w:numId="34" w16cid:durableId="1544095566">
    <w:abstractNumId w:val="36"/>
  </w:num>
  <w:num w:numId="35" w16cid:durableId="1437865330">
    <w:abstractNumId w:val="41"/>
  </w:num>
  <w:num w:numId="36" w16cid:durableId="1525287324">
    <w:abstractNumId w:val="21"/>
  </w:num>
  <w:num w:numId="37" w16cid:durableId="828401599">
    <w:abstractNumId w:val="35"/>
  </w:num>
  <w:num w:numId="38" w16cid:durableId="1257329274">
    <w:abstractNumId w:val="37"/>
  </w:num>
  <w:num w:numId="39" w16cid:durableId="341051017">
    <w:abstractNumId w:val="10"/>
  </w:num>
  <w:num w:numId="40" w16cid:durableId="198595206">
    <w:abstractNumId w:val="16"/>
  </w:num>
  <w:num w:numId="41" w16cid:durableId="560481680">
    <w:abstractNumId w:val="4"/>
  </w:num>
  <w:num w:numId="42" w16cid:durableId="444422953">
    <w:abstractNumId w:val="31"/>
  </w:num>
  <w:num w:numId="43" w16cid:durableId="125664891">
    <w:abstractNumId w:val="38"/>
  </w:num>
  <w:num w:numId="44" w16cid:durableId="90972839">
    <w:abstractNumId w:val="6"/>
  </w:num>
  <w:num w:numId="45" w16cid:durableId="318576041">
    <w:abstractNumId w:val="2"/>
  </w:num>
  <w:num w:numId="46" w16cid:durableId="11957273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5F"/>
    <w:rsid w:val="00031AA5"/>
    <w:rsid w:val="00056D5F"/>
    <w:rsid w:val="00064CE4"/>
    <w:rsid w:val="000D1296"/>
    <w:rsid w:val="00103618"/>
    <w:rsid w:val="00105F2F"/>
    <w:rsid w:val="001130EF"/>
    <w:rsid w:val="00167993"/>
    <w:rsid w:val="001A238F"/>
    <w:rsid w:val="001B192D"/>
    <w:rsid w:val="001D6848"/>
    <w:rsid w:val="00226973"/>
    <w:rsid w:val="00237C73"/>
    <w:rsid w:val="0024380A"/>
    <w:rsid w:val="002638DF"/>
    <w:rsid w:val="0026542F"/>
    <w:rsid w:val="0027312F"/>
    <w:rsid w:val="00273763"/>
    <w:rsid w:val="002A4316"/>
    <w:rsid w:val="002B47D3"/>
    <w:rsid w:val="0033415C"/>
    <w:rsid w:val="00347A74"/>
    <w:rsid w:val="00363C31"/>
    <w:rsid w:val="0037434C"/>
    <w:rsid w:val="00383D34"/>
    <w:rsid w:val="00393932"/>
    <w:rsid w:val="003A5E92"/>
    <w:rsid w:val="003B31B8"/>
    <w:rsid w:val="003E3540"/>
    <w:rsid w:val="003E789D"/>
    <w:rsid w:val="003F0B53"/>
    <w:rsid w:val="003F48AB"/>
    <w:rsid w:val="003F4E90"/>
    <w:rsid w:val="003F7D02"/>
    <w:rsid w:val="00412F0E"/>
    <w:rsid w:val="004133A1"/>
    <w:rsid w:val="004203B1"/>
    <w:rsid w:val="004216D2"/>
    <w:rsid w:val="0043139A"/>
    <w:rsid w:val="004676F4"/>
    <w:rsid w:val="0048127F"/>
    <w:rsid w:val="00497BC7"/>
    <w:rsid w:val="004C2973"/>
    <w:rsid w:val="004C4DA0"/>
    <w:rsid w:val="004E5BDD"/>
    <w:rsid w:val="004F4630"/>
    <w:rsid w:val="00543311"/>
    <w:rsid w:val="0059047E"/>
    <w:rsid w:val="005C2BA5"/>
    <w:rsid w:val="005D200A"/>
    <w:rsid w:val="005E173F"/>
    <w:rsid w:val="006003C3"/>
    <w:rsid w:val="00642428"/>
    <w:rsid w:val="00652DCF"/>
    <w:rsid w:val="006652CF"/>
    <w:rsid w:val="0068174C"/>
    <w:rsid w:val="0068683C"/>
    <w:rsid w:val="006F4F7F"/>
    <w:rsid w:val="00723637"/>
    <w:rsid w:val="00731056"/>
    <w:rsid w:val="00782D18"/>
    <w:rsid w:val="00785095"/>
    <w:rsid w:val="008263EF"/>
    <w:rsid w:val="00847956"/>
    <w:rsid w:val="00894E4C"/>
    <w:rsid w:val="008C3245"/>
    <w:rsid w:val="0091252E"/>
    <w:rsid w:val="00933859"/>
    <w:rsid w:val="009452C9"/>
    <w:rsid w:val="009B02D5"/>
    <w:rsid w:val="009B140E"/>
    <w:rsid w:val="009E2306"/>
    <w:rsid w:val="00A206B8"/>
    <w:rsid w:val="00A3141B"/>
    <w:rsid w:val="00A3415E"/>
    <w:rsid w:val="00A50F0B"/>
    <w:rsid w:val="00A56770"/>
    <w:rsid w:val="00A92B43"/>
    <w:rsid w:val="00AE3FE1"/>
    <w:rsid w:val="00BA3AA7"/>
    <w:rsid w:val="00BB6434"/>
    <w:rsid w:val="00BC7229"/>
    <w:rsid w:val="00BF7363"/>
    <w:rsid w:val="00C12E99"/>
    <w:rsid w:val="00C33497"/>
    <w:rsid w:val="00C778A4"/>
    <w:rsid w:val="00C822A6"/>
    <w:rsid w:val="00CF4B90"/>
    <w:rsid w:val="00D137F0"/>
    <w:rsid w:val="00D14FFB"/>
    <w:rsid w:val="00D41CBF"/>
    <w:rsid w:val="00D42E80"/>
    <w:rsid w:val="00D560FB"/>
    <w:rsid w:val="00D73F8F"/>
    <w:rsid w:val="00D74CDA"/>
    <w:rsid w:val="00DB53B0"/>
    <w:rsid w:val="00DC5675"/>
    <w:rsid w:val="00DD1F96"/>
    <w:rsid w:val="00DE6701"/>
    <w:rsid w:val="00DF5CC9"/>
    <w:rsid w:val="00E02AA6"/>
    <w:rsid w:val="00E5150E"/>
    <w:rsid w:val="00E76D9C"/>
    <w:rsid w:val="00E81F11"/>
    <w:rsid w:val="00EA1A77"/>
    <w:rsid w:val="00F13461"/>
    <w:rsid w:val="00F40D98"/>
    <w:rsid w:val="00F552A3"/>
    <w:rsid w:val="00F717B1"/>
    <w:rsid w:val="00F96CC0"/>
    <w:rsid w:val="00FB4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E12D6"/>
  <w15:chartTrackingRefBased/>
  <w15:docId w15:val="{4296A0A1-F7DE-4FD0-87DD-D00A758E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5F"/>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D5F"/>
  </w:style>
  <w:style w:type="paragraph" w:styleId="Footer">
    <w:name w:val="footer"/>
    <w:basedOn w:val="Normal"/>
    <w:link w:val="FooterChar"/>
    <w:uiPriority w:val="99"/>
    <w:unhideWhenUsed/>
    <w:rsid w:val="00056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D5F"/>
  </w:style>
  <w:style w:type="paragraph" w:styleId="PlainText">
    <w:name w:val="Plain Text"/>
    <w:basedOn w:val="Normal"/>
    <w:link w:val="PlainTextChar"/>
    <w:uiPriority w:val="99"/>
    <w:unhideWhenUsed/>
    <w:rsid w:val="00056D5F"/>
    <w:pPr>
      <w:spacing w:after="0" w:line="240" w:lineRule="auto"/>
    </w:pPr>
    <w:rPr>
      <w:rFonts w:eastAsia="Times New Roman" w:cs="Times New Roman"/>
      <w:szCs w:val="21"/>
    </w:rPr>
  </w:style>
  <w:style w:type="character" w:customStyle="1" w:styleId="PlainTextChar">
    <w:name w:val="Plain Text Char"/>
    <w:basedOn w:val="DefaultParagraphFont"/>
    <w:link w:val="PlainText"/>
    <w:uiPriority w:val="99"/>
    <w:rsid w:val="00056D5F"/>
    <w:rPr>
      <w:rFonts w:ascii="Calibri" w:eastAsia="Times New Roman" w:hAnsi="Calibri" w:cs="Times New Roman"/>
      <w:szCs w:val="21"/>
    </w:rPr>
  </w:style>
  <w:style w:type="paragraph" w:styleId="ListParagraph">
    <w:name w:val="List Paragraph"/>
    <w:basedOn w:val="Normal"/>
    <w:uiPriority w:val="34"/>
    <w:qFormat/>
    <w:rsid w:val="00056D5F"/>
    <w:pPr>
      <w:ind w:left="720"/>
      <w:contextualSpacing/>
    </w:pPr>
  </w:style>
  <w:style w:type="character" w:styleId="Hyperlink">
    <w:name w:val="Hyperlink"/>
    <w:basedOn w:val="DefaultParagraphFont"/>
    <w:uiPriority w:val="99"/>
    <w:unhideWhenUsed/>
    <w:rsid w:val="00056D5F"/>
    <w:rPr>
      <w:color w:val="0563C1" w:themeColor="hyperlink"/>
      <w:u w:val="single"/>
    </w:rPr>
  </w:style>
  <w:style w:type="character" w:styleId="Strong">
    <w:name w:val="Strong"/>
    <w:basedOn w:val="DefaultParagraphFont"/>
    <w:uiPriority w:val="22"/>
    <w:qFormat/>
    <w:rsid w:val="00056D5F"/>
    <w:rPr>
      <w:b/>
      <w:bCs/>
    </w:rPr>
  </w:style>
  <w:style w:type="character" w:styleId="UnresolvedMention">
    <w:name w:val="Unresolved Mention"/>
    <w:basedOn w:val="DefaultParagraphFont"/>
    <w:uiPriority w:val="99"/>
    <w:semiHidden/>
    <w:unhideWhenUsed/>
    <w:rsid w:val="00CF4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9665">
      <w:bodyDiv w:val="1"/>
      <w:marLeft w:val="0"/>
      <w:marRight w:val="0"/>
      <w:marTop w:val="0"/>
      <w:marBottom w:val="0"/>
      <w:divBdr>
        <w:top w:val="none" w:sz="0" w:space="0" w:color="auto"/>
        <w:left w:val="none" w:sz="0" w:space="0" w:color="auto"/>
        <w:bottom w:val="none" w:sz="0" w:space="0" w:color="auto"/>
        <w:right w:val="none" w:sz="0" w:space="0" w:color="auto"/>
      </w:divBdr>
      <w:divsChild>
        <w:div w:id="284043028">
          <w:marLeft w:val="0"/>
          <w:marRight w:val="0"/>
          <w:marTop w:val="0"/>
          <w:marBottom w:val="0"/>
          <w:divBdr>
            <w:top w:val="none" w:sz="0" w:space="0" w:color="auto"/>
            <w:left w:val="none" w:sz="0" w:space="0" w:color="auto"/>
            <w:bottom w:val="none" w:sz="0" w:space="0" w:color="auto"/>
            <w:right w:val="none" w:sz="0" w:space="0" w:color="auto"/>
          </w:divBdr>
          <w:divsChild>
            <w:div w:id="84688707">
              <w:marLeft w:val="0"/>
              <w:marRight w:val="0"/>
              <w:marTop w:val="0"/>
              <w:marBottom w:val="0"/>
              <w:divBdr>
                <w:top w:val="none" w:sz="0" w:space="0" w:color="auto"/>
                <w:left w:val="none" w:sz="0" w:space="0" w:color="auto"/>
                <w:bottom w:val="none" w:sz="0" w:space="0" w:color="auto"/>
                <w:right w:val="none" w:sz="0" w:space="0" w:color="auto"/>
              </w:divBdr>
            </w:div>
          </w:divsChild>
        </w:div>
        <w:div w:id="871264687">
          <w:marLeft w:val="0"/>
          <w:marRight w:val="0"/>
          <w:marTop w:val="0"/>
          <w:marBottom w:val="0"/>
          <w:divBdr>
            <w:top w:val="none" w:sz="0" w:space="0" w:color="auto"/>
            <w:left w:val="none" w:sz="0" w:space="0" w:color="auto"/>
            <w:bottom w:val="none" w:sz="0" w:space="0" w:color="auto"/>
            <w:right w:val="none" w:sz="0" w:space="0" w:color="auto"/>
          </w:divBdr>
        </w:div>
      </w:divsChild>
    </w:div>
    <w:div w:id="55012536">
      <w:bodyDiv w:val="1"/>
      <w:marLeft w:val="0"/>
      <w:marRight w:val="0"/>
      <w:marTop w:val="0"/>
      <w:marBottom w:val="0"/>
      <w:divBdr>
        <w:top w:val="none" w:sz="0" w:space="0" w:color="auto"/>
        <w:left w:val="none" w:sz="0" w:space="0" w:color="auto"/>
        <w:bottom w:val="none" w:sz="0" w:space="0" w:color="auto"/>
        <w:right w:val="none" w:sz="0" w:space="0" w:color="auto"/>
      </w:divBdr>
      <w:divsChild>
        <w:div w:id="603542311">
          <w:marLeft w:val="0"/>
          <w:marRight w:val="0"/>
          <w:marTop w:val="0"/>
          <w:marBottom w:val="0"/>
          <w:divBdr>
            <w:top w:val="none" w:sz="0" w:space="0" w:color="auto"/>
            <w:left w:val="none" w:sz="0" w:space="0" w:color="auto"/>
            <w:bottom w:val="none" w:sz="0" w:space="0" w:color="auto"/>
            <w:right w:val="none" w:sz="0" w:space="0" w:color="auto"/>
          </w:divBdr>
          <w:divsChild>
            <w:div w:id="1163396604">
              <w:marLeft w:val="0"/>
              <w:marRight w:val="0"/>
              <w:marTop w:val="0"/>
              <w:marBottom w:val="0"/>
              <w:divBdr>
                <w:top w:val="none" w:sz="0" w:space="0" w:color="auto"/>
                <w:left w:val="none" w:sz="0" w:space="0" w:color="auto"/>
                <w:bottom w:val="none" w:sz="0" w:space="0" w:color="auto"/>
                <w:right w:val="none" w:sz="0" w:space="0" w:color="auto"/>
              </w:divBdr>
            </w:div>
          </w:divsChild>
        </w:div>
        <w:div w:id="511532315">
          <w:marLeft w:val="0"/>
          <w:marRight w:val="0"/>
          <w:marTop w:val="0"/>
          <w:marBottom w:val="0"/>
          <w:divBdr>
            <w:top w:val="none" w:sz="0" w:space="0" w:color="auto"/>
            <w:left w:val="none" w:sz="0" w:space="0" w:color="auto"/>
            <w:bottom w:val="none" w:sz="0" w:space="0" w:color="auto"/>
            <w:right w:val="none" w:sz="0" w:space="0" w:color="auto"/>
          </w:divBdr>
        </w:div>
      </w:divsChild>
    </w:div>
    <w:div w:id="68963666">
      <w:bodyDiv w:val="1"/>
      <w:marLeft w:val="0"/>
      <w:marRight w:val="0"/>
      <w:marTop w:val="0"/>
      <w:marBottom w:val="0"/>
      <w:divBdr>
        <w:top w:val="none" w:sz="0" w:space="0" w:color="auto"/>
        <w:left w:val="none" w:sz="0" w:space="0" w:color="auto"/>
        <w:bottom w:val="none" w:sz="0" w:space="0" w:color="auto"/>
        <w:right w:val="none" w:sz="0" w:space="0" w:color="auto"/>
      </w:divBdr>
    </w:div>
    <w:div w:id="94793171">
      <w:bodyDiv w:val="1"/>
      <w:marLeft w:val="0"/>
      <w:marRight w:val="0"/>
      <w:marTop w:val="0"/>
      <w:marBottom w:val="0"/>
      <w:divBdr>
        <w:top w:val="none" w:sz="0" w:space="0" w:color="auto"/>
        <w:left w:val="none" w:sz="0" w:space="0" w:color="auto"/>
        <w:bottom w:val="none" w:sz="0" w:space="0" w:color="auto"/>
        <w:right w:val="none" w:sz="0" w:space="0" w:color="auto"/>
      </w:divBdr>
    </w:div>
    <w:div w:id="101191076">
      <w:bodyDiv w:val="1"/>
      <w:marLeft w:val="0"/>
      <w:marRight w:val="0"/>
      <w:marTop w:val="0"/>
      <w:marBottom w:val="0"/>
      <w:divBdr>
        <w:top w:val="none" w:sz="0" w:space="0" w:color="auto"/>
        <w:left w:val="none" w:sz="0" w:space="0" w:color="auto"/>
        <w:bottom w:val="none" w:sz="0" w:space="0" w:color="auto"/>
        <w:right w:val="none" w:sz="0" w:space="0" w:color="auto"/>
      </w:divBdr>
    </w:div>
    <w:div w:id="105661787">
      <w:bodyDiv w:val="1"/>
      <w:marLeft w:val="0"/>
      <w:marRight w:val="0"/>
      <w:marTop w:val="0"/>
      <w:marBottom w:val="0"/>
      <w:divBdr>
        <w:top w:val="none" w:sz="0" w:space="0" w:color="auto"/>
        <w:left w:val="none" w:sz="0" w:space="0" w:color="auto"/>
        <w:bottom w:val="none" w:sz="0" w:space="0" w:color="auto"/>
        <w:right w:val="none" w:sz="0" w:space="0" w:color="auto"/>
      </w:divBdr>
    </w:div>
    <w:div w:id="111438552">
      <w:bodyDiv w:val="1"/>
      <w:marLeft w:val="0"/>
      <w:marRight w:val="0"/>
      <w:marTop w:val="0"/>
      <w:marBottom w:val="0"/>
      <w:divBdr>
        <w:top w:val="none" w:sz="0" w:space="0" w:color="auto"/>
        <w:left w:val="none" w:sz="0" w:space="0" w:color="auto"/>
        <w:bottom w:val="none" w:sz="0" w:space="0" w:color="auto"/>
        <w:right w:val="none" w:sz="0" w:space="0" w:color="auto"/>
      </w:divBdr>
    </w:div>
    <w:div w:id="142939812">
      <w:bodyDiv w:val="1"/>
      <w:marLeft w:val="0"/>
      <w:marRight w:val="0"/>
      <w:marTop w:val="0"/>
      <w:marBottom w:val="0"/>
      <w:divBdr>
        <w:top w:val="none" w:sz="0" w:space="0" w:color="auto"/>
        <w:left w:val="none" w:sz="0" w:space="0" w:color="auto"/>
        <w:bottom w:val="none" w:sz="0" w:space="0" w:color="auto"/>
        <w:right w:val="none" w:sz="0" w:space="0" w:color="auto"/>
      </w:divBdr>
    </w:div>
    <w:div w:id="209803205">
      <w:bodyDiv w:val="1"/>
      <w:marLeft w:val="0"/>
      <w:marRight w:val="0"/>
      <w:marTop w:val="0"/>
      <w:marBottom w:val="0"/>
      <w:divBdr>
        <w:top w:val="none" w:sz="0" w:space="0" w:color="auto"/>
        <w:left w:val="none" w:sz="0" w:space="0" w:color="auto"/>
        <w:bottom w:val="none" w:sz="0" w:space="0" w:color="auto"/>
        <w:right w:val="none" w:sz="0" w:space="0" w:color="auto"/>
      </w:divBdr>
    </w:div>
    <w:div w:id="275602966">
      <w:bodyDiv w:val="1"/>
      <w:marLeft w:val="0"/>
      <w:marRight w:val="0"/>
      <w:marTop w:val="0"/>
      <w:marBottom w:val="0"/>
      <w:divBdr>
        <w:top w:val="none" w:sz="0" w:space="0" w:color="auto"/>
        <w:left w:val="none" w:sz="0" w:space="0" w:color="auto"/>
        <w:bottom w:val="none" w:sz="0" w:space="0" w:color="auto"/>
        <w:right w:val="none" w:sz="0" w:space="0" w:color="auto"/>
      </w:divBdr>
    </w:div>
    <w:div w:id="393435797">
      <w:bodyDiv w:val="1"/>
      <w:marLeft w:val="0"/>
      <w:marRight w:val="0"/>
      <w:marTop w:val="0"/>
      <w:marBottom w:val="0"/>
      <w:divBdr>
        <w:top w:val="none" w:sz="0" w:space="0" w:color="auto"/>
        <w:left w:val="none" w:sz="0" w:space="0" w:color="auto"/>
        <w:bottom w:val="none" w:sz="0" w:space="0" w:color="auto"/>
        <w:right w:val="none" w:sz="0" w:space="0" w:color="auto"/>
      </w:divBdr>
    </w:div>
    <w:div w:id="437527839">
      <w:bodyDiv w:val="1"/>
      <w:marLeft w:val="0"/>
      <w:marRight w:val="0"/>
      <w:marTop w:val="0"/>
      <w:marBottom w:val="0"/>
      <w:divBdr>
        <w:top w:val="none" w:sz="0" w:space="0" w:color="auto"/>
        <w:left w:val="none" w:sz="0" w:space="0" w:color="auto"/>
        <w:bottom w:val="none" w:sz="0" w:space="0" w:color="auto"/>
        <w:right w:val="none" w:sz="0" w:space="0" w:color="auto"/>
      </w:divBdr>
    </w:div>
    <w:div w:id="440952281">
      <w:bodyDiv w:val="1"/>
      <w:marLeft w:val="0"/>
      <w:marRight w:val="0"/>
      <w:marTop w:val="0"/>
      <w:marBottom w:val="0"/>
      <w:divBdr>
        <w:top w:val="none" w:sz="0" w:space="0" w:color="auto"/>
        <w:left w:val="none" w:sz="0" w:space="0" w:color="auto"/>
        <w:bottom w:val="none" w:sz="0" w:space="0" w:color="auto"/>
        <w:right w:val="none" w:sz="0" w:space="0" w:color="auto"/>
      </w:divBdr>
    </w:div>
    <w:div w:id="461771049">
      <w:bodyDiv w:val="1"/>
      <w:marLeft w:val="0"/>
      <w:marRight w:val="0"/>
      <w:marTop w:val="0"/>
      <w:marBottom w:val="0"/>
      <w:divBdr>
        <w:top w:val="none" w:sz="0" w:space="0" w:color="auto"/>
        <w:left w:val="none" w:sz="0" w:space="0" w:color="auto"/>
        <w:bottom w:val="none" w:sz="0" w:space="0" w:color="auto"/>
        <w:right w:val="none" w:sz="0" w:space="0" w:color="auto"/>
      </w:divBdr>
    </w:div>
    <w:div w:id="490483787">
      <w:bodyDiv w:val="1"/>
      <w:marLeft w:val="0"/>
      <w:marRight w:val="0"/>
      <w:marTop w:val="0"/>
      <w:marBottom w:val="0"/>
      <w:divBdr>
        <w:top w:val="none" w:sz="0" w:space="0" w:color="auto"/>
        <w:left w:val="none" w:sz="0" w:space="0" w:color="auto"/>
        <w:bottom w:val="none" w:sz="0" w:space="0" w:color="auto"/>
        <w:right w:val="none" w:sz="0" w:space="0" w:color="auto"/>
      </w:divBdr>
    </w:div>
    <w:div w:id="602498036">
      <w:bodyDiv w:val="1"/>
      <w:marLeft w:val="0"/>
      <w:marRight w:val="0"/>
      <w:marTop w:val="0"/>
      <w:marBottom w:val="0"/>
      <w:divBdr>
        <w:top w:val="none" w:sz="0" w:space="0" w:color="auto"/>
        <w:left w:val="none" w:sz="0" w:space="0" w:color="auto"/>
        <w:bottom w:val="none" w:sz="0" w:space="0" w:color="auto"/>
        <w:right w:val="none" w:sz="0" w:space="0" w:color="auto"/>
      </w:divBdr>
    </w:div>
    <w:div w:id="619384134">
      <w:bodyDiv w:val="1"/>
      <w:marLeft w:val="0"/>
      <w:marRight w:val="0"/>
      <w:marTop w:val="0"/>
      <w:marBottom w:val="0"/>
      <w:divBdr>
        <w:top w:val="none" w:sz="0" w:space="0" w:color="auto"/>
        <w:left w:val="none" w:sz="0" w:space="0" w:color="auto"/>
        <w:bottom w:val="none" w:sz="0" w:space="0" w:color="auto"/>
        <w:right w:val="none" w:sz="0" w:space="0" w:color="auto"/>
      </w:divBdr>
    </w:div>
    <w:div w:id="651061959">
      <w:bodyDiv w:val="1"/>
      <w:marLeft w:val="0"/>
      <w:marRight w:val="0"/>
      <w:marTop w:val="0"/>
      <w:marBottom w:val="0"/>
      <w:divBdr>
        <w:top w:val="none" w:sz="0" w:space="0" w:color="auto"/>
        <w:left w:val="none" w:sz="0" w:space="0" w:color="auto"/>
        <w:bottom w:val="none" w:sz="0" w:space="0" w:color="auto"/>
        <w:right w:val="none" w:sz="0" w:space="0" w:color="auto"/>
      </w:divBdr>
    </w:div>
    <w:div w:id="721178804">
      <w:bodyDiv w:val="1"/>
      <w:marLeft w:val="0"/>
      <w:marRight w:val="0"/>
      <w:marTop w:val="0"/>
      <w:marBottom w:val="0"/>
      <w:divBdr>
        <w:top w:val="none" w:sz="0" w:space="0" w:color="auto"/>
        <w:left w:val="none" w:sz="0" w:space="0" w:color="auto"/>
        <w:bottom w:val="none" w:sz="0" w:space="0" w:color="auto"/>
        <w:right w:val="none" w:sz="0" w:space="0" w:color="auto"/>
      </w:divBdr>
    </w:div>
    <w:div w:id="78114764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2">
          <w:marLeft w:val="0"/>
          <w:marRight w:val="0"/>
          <w:marTop w:val="0"/>
          <w:marBottom w:val="0"/>
          <w:divBdr>
            <w:top w:val="none" w:sz="0" w:space="0" w:color="auto"/>
            <w:left w:val="none" w:sz="0" w:space="0" w:color="auto"/>
            <w:bottom w:val="none" w:sz="0" w:space="0" w:color="auto"/>
            <w:right w:val="none" w:sz="0" w:space="0" w:color="auto"/>
          </w:divBdr>
          <w:divsChild>
            <w:div w:id="1969357678">
              <w:marLeft w:val="0"/>
              <w:marRight w:val="0"/>
              <w:marTop w:val="0"/>
              <w:marBottom w:val="0"/>
              <w:divBdr>
                <w:top w:val="none" w:sz="0" w:space="0" w:color="auto"/>
                <w:left w:val="none" w:sz="0" w:space="0" w:color="auto"/>
                <w:bottom w:val="none" w:sz="0" w:space="0" w:color="auto"/>
                <w:right w:val="none" w:sz="0" w:space="0" w:color="auto"/>
              </w:divBdr>
            </w:div>
          </w:divsChild>
        </w:div>
        <w:div w:id="328946124">
          <w:marLeft w:val="0"/>
          <w:marRight w:val="0"/>
          <w:marTop w:val="0"/>
          <w:marBottom w:val="0"/>
          <w:divBdr>
            <w:top w:val="none" w:sz="0" w:space="0" w:color="auto"/>
            <w:left w:val="none" w:sz="0" w:space="0" w:color="auto"/>
            <w:bottom w:val="none" w:sz="0" w:space="0" w:color="auto"/>
            <w:right w:val="none" w:sz="0" w:space="0" w:color="auto"/>
          </w:divBdr>
        </w:div>
      </w:divsChild>
    </w:div>
    <w:div w:id="902258920">
      <w:bodyDiv w:val="1"/>
      <w:marLeft w:val="0"/>
      <w:marRight w:val="0"/>
      <w:marTop w:val="0"/>
      <w:marBottom w:val="0"/>
      <w:divBdr>
        <w:top w:val="none" w:sz="0" w:space="0" w:color="auto"/>
        <w:left w:val="none" w:sz="0" w:space="0" w:color="auto"/>
        <w:bottom w:val="none" w:sz="0" w:space="0" w:color="auto"/>
        <w:right w:val="none" w:sz="0" w:space="0" w:color="auto"/>
      </w:divBdr>
    </w:div>
    <w:div w:id="968436785">
      <w:bodyDiv w:val="1"/>
      <w:marLeft w:val="0"/>
      <w:marRight w:val="0"/>
      <w:marTop w:val="0"/>
      <w:marBottom w:val="0"/>
      <w:divBdr>
        <w:top w:val="none" w:sz="0" w:space="0" w:color="auto"/>
        <w:left w:val="none" w:sz="0" w:space="0" w:color="auto"/>
        <w:bottom w:val="none" w:sz="0" w:space="0" w:color="auto"/>
        <w:right w:val="none" w:sz="0" w:space="0" w:color="auto"/>
      </w:divBdr>
    </w:div>
    <w:div w:id="1010137539">
      <w:bodyDiv w:val="1"/>
      <w:marLeft w:val="0"/>
      <w:marRight w:val="0"/>
      <w:marTop w:val="0"/>
      <w:marBottom w:val="0"/>
      <w:divBdr>
        <w:top w:val="none" w:sz="0" w:space="0" w:color="auto"/>
        <w:left w:val="none" w:sz="0" w:space="0" w:color="auto"/>
        <w:bottom w:val="none" w:sz="0" w:space="0" w:color="auto"/>
        <w:right w:val="none" w:sz="0" w:space="0" w:color="auto"/>
      </w:divBdr>
    </w:div>
    <w:div w:id="1101031801">
      <w:bodyDiv w:val="1"/>
      <w:marLeft w:val="0"/>
      <w:marRight w:val="0"/>
      <w:marTop w:val="0"/>
      <w:marBottom w:val="0"/>
      <w:divBdr>
        <w:top w:val="none" w:sz="0" w:space="0" w:color="auto"/>
        <w:left w:val="none" w:sz="0" w:space="0" w:color="auto"/>
        <w:bottom w:val="none" w:sz="0" w:space="0" w:color="auto"/>
        <w:right w:val="none" w:sz="0" w:space="0" w:color="auto"/>
      </w:divBdr>
    </w:div>
    <w:div w:id="1220164068">
      <w:bodyDiv w:val="1"/>
      <w:marLeft w:val="0"/>
      <w:marRight w:val="0"/>
      <w:marTop w:val="0"/>
      <w:marBottom w:val="0"/>
      <w:divBdr>
        <w:top w:val="none" w:sz="0" w:space="0" w:color="auto"/>
        <w:left w:val="none" w:sz="0" w:space="0" w:color="auto"/>
        <w:bottom w:val="none" w:sz="0" w:space="0" w:color="auto"/>
        <w:right w:val="none" w:sz="0" w:space="0" w:color="auto"/>
      </w:divBdr>
    </w:div>
    <w:div w:id="1351907004">
      <w:bodyDiv w:val="1"/>
      <w:marLeft w:val="0"/>
      <w:marRight w:val="0"/>
      <w:marTop w:val="0"/>
      <w:marBottom w:val="0"/>
      <w:divBdr>
        <w:top w:val="none" w:sz="0" w:space="0" w:color="auto"/>
        <w:left w:val="none" w:sz="0" w:space="0" w:color="auto"/>
        <w:bottom w:val="none" w:sz="0" w:space="0" w:color="auto"/>
        <w:right w:val="none" w:sz="0" w:space="0" w:color="auto"/>
      </w:divBdr>
    </w:div>
    <w:div w:id="1405029254">
      <w:bodyDiv w:val="1"/>
      <w:marLeft w:val="0"/>
      <w:marRight w:val="0"/>
      <w:marTop w:val="0"/>
      <w:marBottom w:val="0"/>
      <w:divBdr>
        <w:top w:val="none" w:sz="0" w:space="0" w:color="auto"/>
        <w:left w:val="none" w:sz="0" w:space="0" w:color="auto"/>
        <w:bottom w:val="none" w:sz="0" w:space="0" w:color="auto"/>
        <w:right w:val="none" w:sz="0" w:space="0" w:color="auto"/>
      </w:divBdr>
      <w:divsChild>
        <w:div w:id="888345139">
          <w:marLeft w:val="0"/>
          <w:marRight w:val="0"/>
          <w:marTop w:val="0"/>
          <w:marBottom w:val="0"/>
          <w:divBdr>
            <w:top w:val="none" w:sz="0" w:space="0" w:color="auto"/>
            <w:left w:val="none" w:sz="0" w:space="0" w:color="auto"/>
            <w:bottom w:val="none" w:sz="0" w:space="0" w:color="auto"/>
            <w:right w:val="none" w:sz="0" w:space="0" w:color="auto"/>
          </w:divBdr>
          <w:divsChild>
            <w:div w:id="522327209">
              <w:marLeft w:val="0"/>
              <w:marRight w:val="0"/>
              <w:marTop w:val="0"/>
              <w:marBottom w:val="0"/>
              <w:divBdr>
                <w:top w:val="none" w:sz="0" w:space="0" w:color="auto"/>
                <w:left w:val="none" w:sz="0" w:space="0" w:color="auto"/>
                <w:bottom w:val="none" w:sz="0" w:space="0" w:color="auto"/>
                <w:right w:val="none" w:sz="0" w:space="0" w:color="auto"/>
              </w:divBdr>
            </w:div>
          </w:divsChild>
        </w:div>
        <w:div w:id="1016271922">
          <w:marLeft w:val="0"/>
          <w:marRight w:val="0"/>
          <w:marTop w:val="0"/>
          <w:marBottom w:val="0"/>
          <w:divBdr>
            <w:top w:val="none" w:sz="0" w:space="0" w:color="auto"/>
            <w:left w:val="none" w:sz="0" w:space="0" w:color="auto"/>
            <w:bottom w:val="none" w:sz="0" w:space="0" w:color="auto"/>
            <w:right w:val="none" w:sz="0" w:space="0" w:color="auto"/>
          </w:divBdr>
        </w:div>
      </w:divsChild>
    </w:div>
    <w:div w:id="1487471763">
      <w:bodyDiv w:val="1"/>
      <w:marLeft w:val="0"/>
      <w:marRight w:val="0"/>
      <w:marTop w:val="0"/>
      <w:marBottom w:val="0"/>
      <w:divBdr>
        <w:top w:val="none" w:sz="0" w:space="0" w:color="auto"/>
        <w:left w:val="none" w:sz="0" w:space="0" w:color="auto"/>
        <w:bottom w:val="none" w:sz="0" w:space="0" w:color="auto"/>
        <w:right w:val="none" w:sz="0" w:space="0" w:color="auto"/>
      </w:divBdr>
    </w:div>
    <w:div w:id="1520855317">
      <w:bodyDiv w:val="1"/>
      <w:marLeft w:val="0"/>
      <w:marRight w:val="0"/>
      <w:marTop w:val="0"/>
      <w:marBottom w:val="0"/>
      <w:divBdr>
        <w:top w:val="none" w:sz="0" w:space="0" w:color="auto"/>
        <w:left w:val="none" w:sz="0" w:space="0" w:color="auto"/>
        <w:bottom w:val="none" w:sz="0" w:space="0" w:color="auto"/>
        <w:right w:val="none" w:sz="0" w:space="0" w:color="auto"/>
      </w:divBdr>
    </w:div>
    <w:div w:id="1557427010">
      <w:bodyDiv w:val="1"/>
      <w:marLeft w:val="0"/>
      <w:marRight w:val="0"/>
      <w:marTop w:val="0"/>
      <w:marBottom w:val="0"/>
      <w:divBdr>
        <w:top w:val="none" w:sz="0" w:space="0" w:color="auto"/>
        <w:left w:val="none" w:sz="0" w:space="0" w:color="auto"/>
        <w:bottom w:val="none" w:sz="0" w:space="0" w:color="auto"/>
        <w:right w:val="none" w:sz="0" w:space="0" w:color="auto"/>
      </w:divBdr>
    </w:div>
    <w:div w:id="1586376542">
      <w:bodyDiv w:val="1"/>
      <w:marLeft w:val="0"/>
      <w:marRight w:val="0"/>
      <w:marTop w:val="0"/>
      <w:marBottom w:val="0"/>
      <w:divBdr>
        <w:top w:val="none" w:sz="0" w:space="0" w:color="auto"/>
        <w:left w:val="none" w:sz="0" w:space="0" w:color="auto"/>
        <w:bottom w:val="none" w:sz="0" w:space="0" w:color="auto"/>
        <w:right w:val="none" w:sz="0" w:space="0" w:color="auto"/>
      </w:divBdr>
    </w:div>
    <w:div w:id="1610309266">
      <w:bodyDiv w:val="1"/>
      <w:marLeft w:val="0"/>
      <w:marRight w:val="0"/>
      <w:marTop w:val="0"/>
      <w:marBottom w:val="0"/>
      <w:divBdr>
        <w:top w:val="none" w:sz="0" w:space="0" w:color="auto"/>
        <w:left w:val="none" w:sz="0" w:space="0" w:color="auto"/>
        <w:bottom w:val="none" w:sz="0" w:space="0" w:color="auto"/>
        <w:right w:val="none" w:sz="0" w:space="0" w:color="auto"/>
      </w:divBdr>
    </w:div>
    <w:div w:id="1632326522">
      <w:bodyDiv w:val="1"/>
      <w:marLeft w:val="0"/>
      <w:marRight w:val="0"/>
      <w:marTop w:val="0"/>
      <w:marBottom w:val="0"/>
      <w:divBdr>
        <w:top w:val="none" w:sz="0" w:space="0" w:color="auto"/>
        <w:left w:val="none" w:sz="0" w:space="0" w:color="auto"/>
        <w:bottom w:val="none" w:sz="0" w:space="0" w:color="auto"/>
        <w:right w:val="none" w:sz="0" w:space="0" w:color="auto"/>
      </w:divBdr>
    </w:div>
    <w:div w:id="1686010621">
      <w:bodyDiv w:val="1"/>
      <w:marLeft w:val="0"/>
      <w:marRight w:val="0"/>
      <w:marTop w:val="0"/>
      <w:marBottom w:val="0"/>
      <w:divBdr>
        <w:top w:val="none" w:sz="0" w:space="0" w:color="auto"/>
        <w:left w:val="none" w:sz="0" w:space="0" w:color="auto"/>
        <w:bottom w:val="none" w:sz="0" w:space="0" w:color="auto"/>
        <w:right w:val="none" w:sz="0" w:space="0" w:color="auto"/>
      </w:divBdr>
    </w:div>
    <w:div w:id="1693610130">
      <w:bodyDiv w:val="1"/>
      <w:marLeft w:val="0"/>
      <w:marRight w:val="0"/>
      <w:marTop w:val="0"/>
      <w:marBottom w:val="0"/>
      <w:divBdr>
        <w:top w:val="none" w:sz="0" w:space="0" w:color="auto"/>
        <w:left w:val="none" w:sz="0" w:space="0" w:color="auto"/>
        <w:bottom w:val="none" w:sz="0" w:space="0" w:color="auto"/>
        <w:right w:val="none" w:sz="0" w:space="0" w:color="auto"/>
      </w:divBdr>
    </w:div>
    <w:div w:id="1743795296">
      <w:bodyDiv w:val="1"/>
      <w:marLeft w:val="0"/>
      <w:marRight w:val="0"/>
      <w:marTop w:val="0"/>
      <w:marBottom w:val="0"/>
      <w:divBdr>
        <w:top w:val="none" w:sz="0" w:space="0" w:color="auto"/>
        <w:left w:val="none" w:sz="0" w:space="0" w:color="auto"/>
        <w:bottom w:val="none" w:sz="0" w:space="0" w:color="auto"/>
        <w:right w:val="none" w:sz="0" w:space="0" w:color="auto"/>
      </w:divBdr>
    </w:div>
    <w:div w:id="1826430830">
      <w:bodyDiv w:val="1"/>
      <w:marLeft w:val="0"/>
      <w:marRight w:val="0"/>
      <w:marTop w:val="0"/>
      <w:marBottom w:val="0"/>
      <w:divBdr>
        <w:top w:val="none" w:sz="0" w:space="0" w:color="auto"/>
        <w:left w:val="none" w:sz="0" w:space="0" w:color="auto"/>
        <w:bottom w:val="none" w:sz="0" w:space="0" w:color="auto"/>
        <w:right w:val="none" w:sz="0" w:space="0" w:color="auto"/>
      </w:divBdr>
    </w:div>
    <w:div w:id="1868256571">
      <w:bodyDiv w:val="1"/>
      <w:marLeft w:val="0"/>
      <w:marRight w:val="0"/>
      <w:marTop w:val="0"/>
      <w:marBottom w:val="0"/>
      <w:divBdr>
        <w:top w:val="none" w:sz="0" w:space="0" w:color="auto"/>
        <w:left w:val="none" w:sz="0" w:space="0" w:color="auto"/>
        <w:bottom w:val="none" w:sz="0" w:space="0" w:color="auto"/>
        <w:right w:val="none" w:sz="0" w:space="0" w:color="auto"/>
      </w:divBdr>
    </w:div>
    <w:div w:id="1887596952">
      <w:bodyDiv w:val="1"/>
      <w:marLeft w:val="0"/>
      <w:marRight w:val="0"/>
      <w:marTop w:val="0"/>
      <w:marBottom w:val="0"/>
      <w:divBdr>
        <w:top w:val="none" w:sz="0" w:space="0" w:color="auto"/>
        <w:left w:val="none" w:sz="0" w:space="0" w:color="auto"/>
        <w:bottom w:val="none" w:sz="0" w:space="0" w:color="auto"/>
        <w:right w:val="none" w:sz="0" w:space="0" w:color="auto"/>
      </w:divBdr>
    </w:div>
    <w:div w:id="203974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ate.uoregon.edu/senate-motions/us2526-15-formation-academic-modification-advisory-committe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nate.uoregon.edu/senate-motions/us2526-17-establishing-grade-pending-gp-grade-pending-academic-misconduct-cas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enate.uoregon.edu/senate-motions/us2526-20-recommendation-protect-university-oregon-libraries-role-uos-educational" TargetMode="External"/><Relationship Id="rId4" Type="http://schemas.openxmlformats.org/officeDocument/2006/relationships/settings" Target="settings.xml"/><Relationship Id="rId9" Type="http://schemas.openxmlformats.org/officeDocument/2006/relationships/hyperlink" Target="https://senate.uoregon.edu/senate-motions/us2526-16-procedures-collaborative-input-significant-academic-changes-universit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93299-A313-4F96-A339-8CAF1E13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4</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Lynn</dc:creator>
  <cp:keywords/>
  <dc:description/>
  <cp:lastModifiedBy>Betina Lynn</cp:lastModifiedBy>
  <cp:revision>23</cp:revision>
  <dcterms:created xsi:type="dcterms:W3CDTF">2026-05-20T21:28:00Z</dcterms:created>
  <dcterms:modified xsi:type="dcterms:W3CDTF">2026-06-25T00:48:00Z</dcterms:modified>
</cp:coreProperties>
</file>